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jc w:val="right"/>
        <w:rPr>
          <w:rFonts w:ascii="Arial Narrow" w:cs="Arial Narrow" w:eastAsia="Arial Narrow" w:hAnsi="Arial Narrow"/>
          <w:b w:val="1"/>
          <w:color w:val="000000"/>
          <w:sz w:val="40"/>
          <w:szCs w:val="40"/>
        </w:rPr>
      </w:pPr>
      <w:r w:rsidDel="00000000" w:rsidR="00000000" w:rsidRPr="00000000">
        <w:rPr>
          <w:rFonts w:ascii="Arial Narrow" w:cs="Arial Narrow" w:eastAsia="Arial Narrow" w:hAnsi="Arial Narrow"/>
          <w:b w:val="1"/>
          <w:sz w:val="40"/>
          <w:szCs w:val="40"/>
        </w:rPr>
        <w:drawing>
          <wp:inline distB="114300" distT="114300" distL="114300" distR="114300">
            <wp:extent cx="1042988" cy="1137805"/>
            <wp:effectExtent b="0" l="0" r="0" t="0"/>
            <wp:docPr id="56"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1042988" cy="1137805"/>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after="0" w:line="240" w:lineRule="auto"/>
        <w:rPr>
          <w:rFonts w:ascii="Arial Narrow" w:cs="Arial Narrow" w:eastAsia="Arial Narrow" w:hAnsi="Arial Narrow"/>
          <w:b w:val="1"/>
          <w:color w:val="000000"/>
          <w:sz w:val="40"/>
          <w:szCs w:val="40"/>
        </w:rPr>
      </w:pPr>
      <w:r w:rsidDel="00000000" w:rsidR="00000000" w:rsidRPr="00000000">
        <w:rPr>
          <w:rtl w:val="0"/>
        </w:rPr>
      </w:r>
    </w:p>
    <w:p w:rsidR="00000000" w:rsidDel="00000000" w:rsidP="00000000" w:rsidRDefault="00000000" w:rsidRPr="00000000" w14:paraId="00000003">
      <w:pPr>
        <w:spacing w:after="0" w:line="240" w:lineRule="auto"/>
        <w:rPr>
          <w:rFonts w:ascii="Arial Narrow" w:cs="Arial Narrow" w:eastAsia="Arial Narrow" w:hAnsi="Arial Narrow"/>
          <w:b w:val="1"/>
          <w:color w:val="000000"/>
          <w:sz w:val="40"/>
          <w:szCs w:val="40"/>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-190499</wp:posOffset>
                </wp:positionH>
                <wp:positionV relativeFrom="paragraph">
                  <wp:posOffset>152400</wp:posOffset>
                </wp:positionV>
                <wp:extent cx="6336665" cy="1817344"/>
                <wp:effectExtent b="0" l="0" r="0" t="0"/>
                <wp:wrapNone/>
                <wp:docPr id="54" name=""/>
                <a:graphic>
                  <a:graphicData uri="http://schemas.microsoft.com/office/word/2010/wordprocessingShape">
                    <wps:wsp>
                      <wps:cNvSpPr/>
                      <wps:cNvPr id="3" name="Shape 3"/>
                      <wps:spPr>
                        <a:xfrm>
                          <a:off x="2215768" y="2889095"/>
                          <a:ext cx="6260465" cy="1781810"/>
                        </a:xfrm>
                        <a:prstGeom prst="rect">
                          <a:avLst/>
                        </a:prstGeom>
                        <a:solidFill>
                          <a:schemeClr val="accent1"/>
                        </a:solidFill>
                        <a:ln cap="flat" cmpd="sng" w="19050">
                          <a:solidFill>
                            <a:schemeClr val="lt1"/>
                          </a:solidFill>
                          <a:prstDash val="solid"/>
                          <a:miter lim="800000"/>
                          <a:headEnd len="sm" w="sm" type="none"/>
                          <a:tailEnd len="sm" w="sm" type="none"/>
                        </a:ln>
                      </wps:spPr>
                      <wps:txbx>
                        <w:txbxContent>
                          <w:p w:rsidR="00000000" w:rsidDel="00000000" w:rsidP="00000000" w:rsidRDefault="00000000" w:rsidRPr="00000000">
                            <w:pPr>
                              <w:spacing w:after="0" w:before="0" w:line="240"/>
                              <w:ind w:left="720" w:right="0" w:firstLine="1440"/>
                              <w:jc w:val="center"/>
                              <w:textDirection w:val="btLr"/>
                            </w:pPr>
                            <w:r w:rsidDel="00000000" w:rsidR="00000000" w:rsidRPr="00000000">
                              <w:rPr>
                                <w:rFonts w:ascii="Bangla Sangam MN" w:cs="Bangla Sangam MN" w:eastAsia="Bangla Sangam MN" w:hAnsi="Bangla Sangam MN"/>
                                <w:b w:val="1"/>
                                <w:i w:val="0"/>
                                <w:smallCaps w:val="0"/>
                                <w:strike w:val="0"/>
                                <w:color w:val="ffffff"/>
                                <w:sz w:val="56"/>
                                <w:vertAlign w:val="baseline"/>
                              </w:rPr>
                              <w:t xml:space="preserve">Adaptable communication strategy development template </w:t>
                            </w:r>
                            <w:r w:rsidDel="00000000" w:rsidR="00000000" w:rsidRPr="00000000">
                              <w:rPr>
                                <w:rFonts w:ascii="Bangla Sangam MN" w:cs="Bangla Sangam MN" w:eastAsia="Bangla Sangam MN" w:hAnsi="Bangla Sangam MN"/>
                                <w:b w:val="1"/>
                                <w:i w:val="0"/>
                                <w:smallCaps w:val="0"/>
                                <w:strike w:val="0"/>
                                <w:color w:val="ffffff"/>
                                <w:sz w:val="56"/>
                                <w:vertAlign w:val="baseline"/>
                              </w:rPr>
                              <w:br w:type="textWrapping"/>
                            </w:r>
                            <w:r w:rsidDel="00000000" w:rsidR="00000000" w:rsidRPr="00000000">
                              <w:rPr>
                                <w:rFonts w:ascii="Bangla Sangam MN" w:cs="Bangla Sangam MN" w:eastAsia="Bangla Sangam MN" w:hAnsi="Bangla Sangam MN"/>
                                <w:b w:val="1"/>
                                <w:i w:val="0"/>
                                <w:smallCaps w:val="0"/>
                                <w:strike w:val="0"/>
                                <w:color w:val="ffffff"/>
                                <w:sz w:val="56"/>
                                <w:vertAlign w:val="baseline"/>
                              </w:rPr>
                              <w:br w:type="textWrapping"/>
                            </w:r>
                            <w:r w:rsidDel="00000000" w:rsidR="00000000" w:rsidRPr="00000000">
                              <w:rPr>
                                <w:rFonts w:ascii="Bangla Sangam MN" w:cs="Bangla Sangam MN" w:eastAsia="Bangla Sangam MN" w:hAnsi="Bangla Sangam MN"/>
                                <w:b w:val="1"/>
                                <w:i w:val="0"/>
                                <w:smallCaps w:val="0"/>
                                <w:strike w:val="0"/>
                                <w:color w:val="ffffff"/>
                                <w:sz w:val="56"/>
                                <w:vertAlign w:val="baseline"/>
                              </w:rPr>
                              <w:t xml:space="preserve"> </w:t>
                            </w:r>
                            <w:r w:rsidDel="00000000" w:rsidR="00000000" w:rsidRPr="00000000">
                              <w:rPr>
                                <w:rFonts w:ascii="Bangla Sangam MN" w:cs="Bangla Sangam MN" w:eastAsia="Bangla Sangam MN" w:hAnsi="Bangla Sangam MN"/>
                                <w:b w:val="1"/>
                                <w:i w:val="0"/>
                                <w:smallCaps w:val="0"/>
                                <w:strike w:val="0"/>
                                <w:color w:val="ffffff"/>
                                <w:sz w:val="20"/>
                                <w:vertAlign w:val="baseline"/>
                              </w:rPr>
                              <w:t xml:space="preserve">P</w:t>
                            </w:r>
                            <w:r w:rsidDel="00000000" w:rsidR="00000000" w:rsidRPr="00000000">
                              <w:rPr>
                                <w:rFonts w:ascii="Bangla Sangam MN" w:cs="Bangla Sangam MN" w:eastAsia="Bangla Sangam MN" w:hAnsi="Bangla Sangam MN"/>
                                <w:b w:val="1"/>
                                <w:i w:val="0"/>
                                <w:smallCaps w:val="0"/>
                                <w:strike w:val="0"/>
                                <w:color w:val="ffffff"/>
                                <w:sz w:val="20"/>
                                <w:vertAlign w:val="baseline"/>
                              </w:rPr>
                              <w:t xml:space="preserve">lease do not edit directly on this document.</w:t>
                            </w:r>
                            <w:r w:rsidDel="00000000" w:rsidR="00000000" w:rsidRPr="00000000">
                              <w:rPr>
                                <w:rFonts w:ascii="Bangla Sangam MN" w:cs="Bangla Sangam MN" w:eastAsia="Bangla Sangam MN" w:hAnsi="Bangla Sangam MN"/>
                                <w:b w:val="1"/>
                                <w:i w:val="0"/>
                                <w:smallCaps w:val="0"/>
                                <w:strike w:val="0"/>
                                <w:color w:val="ffffff"/>
                                <w:sz w:val="20"/>
                                <w:vertAlign w:val="baseline"/>
                              </w:rPr>
                              <w:t xml:space="preserve"> M</w:t>
                            </w:r>
                            <w:r w:rsidDel="00000000" w:rsidR="00000000" w:rsidRPr="00000000">
                              <w:rPr>
                                <w:rFonts w:ascii="Bangla Sangam MN" w:cs="Bangla Sangam MN" w:eastAsia="Bangla Sangam MN" w:hAnsi="Bangla Sangam MN"/>
                                <w:b w:val="1"/>
                                <w:i w:val="0"/>
                                <w:smallCaps w:val="0"/>
                                <w:strike w:val="0"/>
                                <w:color w:val="ffffff"/>
                                <w:sz w:val="20"/>
                                <w:vertAlign w:val="baseline"/>
                              </w:rPr>
                              <w:t xml:space="preserve">ake a copy before editing</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-190499</wp:posOffset>
                </wp:positionH>
                <wp:positionV relativeFrom="paragraph">
                  <wp:posOffset>152400</wp:posOffset>
                </wp:positionV>
                <wp:extent cx="6336665" cy="1817344"/>
                <wp:effectExtent b="0" l="0" r="0" t="0"/>
                <wp:wrapNone/>
                <wp:docPr id="54"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6336665" cy="1817344"/>
                        </a:xfrm>
                        <a:prstGeom prst="rect"/>
                        <a:ln/>
                      </pic:spPr>
                    </pic:pic>
                  </a:graphicData>
                </a:graphic>
              </wp:anchor>
            </w:drawing>
          </mc:Fallback>
        </mc:AlternateContent>
      </w:r>
    </w:p>
    <w:p w:rsidR="00000000" w:rsidDel="00000000" w:rsidP="00000000" w:rsidRDefault="00000000" w:rsidRPr="00000000" w14:paraId="00000004">
      <w:pPr>
        <w:spacing w:after="0" w:line="240" w:lineRule="auto"/>
        <w:rPr>
          <w:rFonts w:ascii="Arial Narrow" w:cs="Arial Narrow" w:eastAsia="Arial Narrow" w:hAnsi="Arial Narrow"/>
          <w:b w:val="1"/>
          <w:color w:val="000000"/>
          <w:sz w:val="40"/>
          <w:szCs w:val="40"/>
        </w:rPr>
      </w:pPr>
      <w:r w:rsidDel="00000000" w:rsidR="00000000" w:rsidRPr="00000000">
        <w:rPr>
          <w:rtl w:val="0"/>
        </w:rPr>
      </w:r>
    </w:p>
    <w:p w:rsidR="00000000" w:rsidDel="00000000" w:rsidP="00000000" w:rsidRDefault="00000000" w:rsidRPr="00000000" w14:paraId="00000005">
      <w:pPr>
        <w:spacing w:after="280" w:line="240" w:lineRule="auto"/>
        <w:rPr>
          <w:rFonts w:ascii="Arial Narrow" w:cs="Arial Narrow" w:eastAsia="Arial Narrow" w:hAnsi="Arial Narrow"/>
          <w:b w:val="1"/>
          <w:color w:val="000000"/>
          <w:sz w:val="40"/>
          <w:szCs w:val="40"/>
        </w:rPr>
      </w:pPr>
      <w:bookmarkStart w:colFirst="0" w:colLast="0" w:name="_heading=h.gjdgxs" w:id="0"/>
      <w:bookmarkEnd w:id="0"/>
      <w:r w:rsidDel="00000000" w:rsidR="00000000" w:rsidRPr="00000000">
        <w:br w:type="page"/>
      </w:r>
      <w:r w:rsidDel="00000000" w:rsidR="00000000" w:rsidRPr="00000000">
        <w:rPr>
          <w:rtl w:val="0"/>
        </w:rPr>
      </w:r>
    </w:p>
    <w:p w:rsidR="00000000" w:rsidDel="00000000" w:rsidP="00000000" w:rsidRDefault="00000000" w:rsidRPr="00000000" w14:paraId="00000006">
      <w:pPr>
        <w:spacing w:after="280" w:line="240" w:lineRule="auto"/>
        <w:rPr>
          <w:rFonts w:ascii="Arial Narrow" w:cs="Arial Narrow" w:eastAsia="Arial Narrow" w:hAnsi="Arial Narrow"/>
          <w:b w:val="1"/>
          <w:sz w:val="32"/>
          <w:szCs w:val="32"/>
        </w:rPr>
      </w:pPr>
      <w:bookmarkStart w:colFirst="0" w:colLast="0" w:name="_heading=h.bot2mj22m0h0" w:id="1"/>
      <w:bookmarkEnd w:id="1"/>
      <w:r w:rsidDel="00000000" w:rsidR="00000000" w:rsidRPr="00000000">
        <w:rPr>
          <w:rFonts w:ascii="Arial Narrow" w:cs="Arial Narrow" w:eastAsia="Arial Narrow" w:hAnsi="Arial Narrow"/>
          <w:b w:val="1"/>
          <w:sz w:val="32"/>
          <w:szCs w:val="32"/>
          <w:rtl w:val="0"/>
        </w:rPr>
        <w:t xml:space="preserve">TABLE</w:t>
      </w:r>
      <w:r w:rsidDel="00000000" w:rsidR="00000000" w:rsidRPr="00000000">
        <w:rPr>
          <w:rFonts w:ascii="Arial Narrow" w:cs="Arial Narrow" w:eastAsia="Arial Narrow" w:hAnsi="Arial Narrow"/>
          <w:b w:val="1"/>
          <w:sz w:val="32"/>
          <w:szCs w:val="32"/>
          <w:rtl w:val="0"/>
        </w:rPr>
        <w:t xml:space="preserve"> OF CONTENTS</w:t>
      </w:r>
    </w:p>
    <w:p w:rsidR="00000000" w:rsidDel="00000000" w:rsidP="00000000" w:rsidRDefault="00000000" w:rsidRPr="00000000" w14:paraId="00000007">
      <w:pPr>
        <w:keepNext w:val="1"/>
        <w:keepLines w:val="1"/>
        <w:pBdr>
          <w:top w:space="0" w:sz="0" w:val="nil"/>
          <w:left w:space="0" w:sz="0" w:val="nil"/>
          <w:bottom w:space="0" w:sz="0" w:val="nil"/>
          <w:right w:space="0" w:sz="0" w:val="nil"/>
          <w:between w:space="0" w:sz="0" w:val="nil"/>
        </w:pBdr>
        <w:spacing w:after="280" w:before="280" w:line="240" w:lineRule="auto"/>
        <w:rPr>
          <w:rFonts w:ascii="Arial Narrow" w:cs="Arial Narrow" w:eastAsia="Arial Narrow" w:hAnsi="Arial Narrow"/>
          <w:b w:val="1"/>
          <w:sz w:val="24"/>
          <w:szCs w:val="24"/>
        </w:rPr>
      </w:pPr>
      <w:r w:rsidDel="00000000" w:rsidR="00000000" w:rsidRPr="00000000">
        <w:rPr>
          <w:rFonts w:ascii="Arial Narrow" w:cs="Arial Narrow" w:eastAsia="Arial Narrow" w:hAnsi="Arial Narrow"/>
          <w:b w:val="1"/>
          <w:sz w:val="24"/>
          <w:szCs w:val="24"/>
          <w:rtl w:val="0"/>
        </w:rPr>
        <w:t xml:space="preserve">Section 1</w:t>
      </w:r>
    </w:p>
    <w:sdt>
      <w:sdtPr>
        <w:docPartObj>
          <w:docPartGallery w:val="Table of Contents"/>
          <w:docPartUnique w:val="1"/>
        </w:docPartObj>
      </w:sdtPr>
      <w:sdtContent>
        <w:p w:rsidR="00000000" w:rsidDel="00000000" w:rsidP="00000000" w:rsidRDefault="00000000" w:rsidRPr="00000000" w14:paraId="00000008">
          <w:pPr>
            <w:pBdr>
              <w:top w:space="0" w:sz="0" w:val="nil"/>
              <w:left w:space="0" w:sz="0" w:val="nil"/>
              <w:bottom w:space="0" w:sz="0" w:val="nil"/>
              <w:right w:space="0" w:sz="0" w:val="nil"/>
              <w:between w:space="0" w:sz="0" w:val="nil"/>
            </w:pBdr>
            <w:tabs>
              <w:tab w:val="left" w:pos="1320"/>
              <w:tab w:val="right" w:pos="9016"/>
            </w:tabs>
            <w:spacing w:after="0" w:line="360" w:lineRule="auto"/>
            <w:rPr>
              <w:color w:val="000000"/>
              <w:sz w:val="24"/>
              <w:szCs w:val="24"/>
            </w:rPr>
          </w:pPr>
          <w:r w:rsidDel="00000000" w:rsidR="00000000" w:rsidRPr="00000000">
            <w:fldChar w:fldCharType="begin"/>
            <w:instrText xml:space="preserve"> TOC \h \u \z </w:instrText>
            <w:fldChar w:fldCharType="separate"/>
          </w:r>
          <w:hyperlink w:anchor="_heading=h.30j0zll">
            <w:r w:rsidDel="00000000" w:rsidR="00000000" w:rsidRPr="00000000">
              <w:rPr>
                <w:rFonts w:ascii="Arial Narrow" w:cs="Arial Narrow" w:eastAsia="Arial Narrow" w:hAnsi="Arial Narrow"/>
                <w:b w:val="1"/>
                <w:color w:val="000000"/>
                <w:sz w:val="24"/>
                <w:szCs w:val="24"/>
                <w:rtl w:val="0"/>
              </w:rPr>
              <w:t xml:space="preserve">Introduction to the strategy</w:t>
            </w:r>
          </w:hyperlink>
          <w:r w:rsidDel="00000000" w:rsidR="00000000" w:rsidRPr="00000000">
            <w:rPr>
              <w:rFonts w:ascii="Arial Narrow" w:cs="Arial Narrow" w:eastAsia="Arial Narrow" w:hAnsi="Arial Narrow"/>
              <w:b w:val="1"/>
              <w:color w:val="000000"/>
              <w:sz w:val="24"/>
              <w:szCs w:val="24"/>
              <w:rtl w:val="0"/>
            </w:rPr>
            <w:t xml:space="preserve"> guide</w:t>
          </w:r>
          <w:hyperlink w:anchor="_heading=h.30j0zll">
            <w:r w:rsidDel="00000000" w:rsidR="00000000" w:rsidRPr="00000000">
              <w:rPr>
                <w:rFonts w:ascii="Arial Narrow" w:cs="Arial Narrow" w:eastAsia="Arial Narrow" w:hAnsi="Arial Narrow"/>
                <w:color w:val="000000"/>
                <w:sz w:val="24"/>
                <w:szCs w:val="24"/>
                <w:rtl w:val="0"/>
              </w:rPr>
              <w:tab/>
              <w:t xml:space="preserve">3</w:t>
            </w:r>
          </w:hyperlink>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tabs>
              <w:tab w:val="left" w:pos="1320"/>
              <w:tab w:val="right" w:pos="9016"/>
            </w:tabs>
            <w:spacing w:after="0" w:line="360" w:lineRule="auto"/>
            <w:rPr>
              <w:color w:val="000000"/>
              <w:sz w:val="24"/>
              <w:szCs w:val="24"/>
            </w:rPr>
          </w:pPr>
          <w:hyperlink w:anchor="_heading=h.3znysh7">
            <w:r w:rsidDel="00000000" w:rsidR="00000000" w:rsidRPr="00000000">
              <w:rPr>
                <w:rFonts w:ascii="Arial Narrow" w:cs="Arial Narrow" w:eastAsia="Arial Narrow" w:hAnsi="Arial Narrow"/>
                <w:color w:val="000000"/>
                <w:sz w:val="24"/>
                <w:szCs w:val="24"/>
                <w:rtl w:val="0"/>
              </w:rPr>
              <w:t xml:space="preserve">Summary of the strategy guide’s key sections</w:t>
              <w:tab/>
              <w:t xml:space="preserve">3</w:t>
            </w:r>
          </w:hyperlink>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left" w:pos="1320"/>
              <w:tab w:val="right" w:pos="9016"/>
            </w:tabs>
            <w:spacing w:after="0" w:line="360" w:lineRule="auto"/>
            <w:rPr>
              <w:color w:val="000000"/>
              <w:sz w:val="24"/>
              <w:szCs w:val="24"/>
            </w:rPr>
          </w:pPr>
          <w:hyperlink w:anchor="_heading=h.1t3h5sf">
            <w:r w:rsidDel="00000000" w:rsidR="00000000" w:rsidRPr="00000000">
              <w:rPr>
                <w:rFonts w:ascii="Arial Narrow" w:cs="Arial Narrow" w:eastAsia="Arial Narrow" w:hAnsi="Arial Narrow"/>
                <w:b w:val="1"/>
                <w:color w:val="000000"/>
                <w:sz w:val="24"/>
                <w:szCs w:val="24"/>
                <w:rtl w:val="0"/>
              </w:rPr>
              <w:t xml:space="preserve">Section 2: </w:t>
            </w:r>
          </w:hyperlink>
          <w:hyperlink w:anchor="_heading=h.1t3h5sf">
            <w:r w:rsidDel="00000000" w:rsidR="00000000" w:rsidRPr="00000000">
              <w:rPr>
                <w:b w:val="1"/>
                <w:color w:val="000000"/>
                <w:sz w:val="24"/>
                <w:szCs w:val="24"/>
                <w:rtl w:val="0"/>
              </w:rPr>
              <w:tab/>
            </w:r>
          </w:hyperlink>
          <w:r w:rsidDel="00000000" w:rsidR="00000000" w:rsidRPr="00000000">
            <w:fldChar w:fldCharType="begin"/>
            <w:instrText xml:space="preserve"> PAGEREF _heading=h.1t3h5sf \h </w:instrText>
            <w:fldChar w:fldCharType="separate"/>
          </w:r>
          <w:r w:rsidDel="00000000" w:rsidR="00000000" w:rsidRPr="00000000">
            <w:rPr>
              <w:rFonts w:ascii="Arial Narrow" w:cs="Arial Narrow" w:eastAsia="Arial Narrow" w:hAnsi="Arial Narrow"/>
              <w:b w:val="1"/>
              <w:color w:val="000000"/>
              <w:sz w:val="24"/>
              <w:szCs w:val="24"/>
              <w:rtl w:val="0"/>
            </w:rPr>
            <w:t xml:space="preserve">  Background</w:t>
          </w:r>
          <w:r w:rsidDel="00000000" w:rsidR="00000000" w:rsidRPr="00000000">
            <w:rPr>
              <w:rFonts w:ascii="Arial Narrow" w:cs="Arial Narrow" w:eastAsia="Arial Narrow" w:hAnsi="Arial Narrow"/>
              <w:color w:val="000000"/>
              <w:sz w:val="24"/>
              <w:szCs w:val="24"/>
              <w:rtl w:val="0"/>
            </w:rPr>
            <w:tab/>
            <w:t xml:space="preserve">4</w:t>
          </w:r>
          <w:r w:rsidDel="00000000" w:rsidR="00000000" w:rsidRPr="00000000">
            <w:fldChar w:fldCharType="begin"/>
            <w:instrText xml:space="preserve"> HYPERLINK \l "_heading=h.1t3h5sf" </w:instrText>
            <w:fldChar w:fldCharType="separate"/>
          </w:r>
          <w:r w:rsidDel="00000000" w:rsidR="00000000" w:rsidRPr="00000000">
            <w:fldChar w:fldCharType="end"/>
          </w: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left" w:pos="1320"/>
              <w:tab w:val="right" w:pos="9016"/>
            </w:tabs>
            <w:spacing w:after="0" w:line="360" w:lineRule="auto"/>
            <w:rPr>
              <w:color w:val="000000"/>
              <w:sz w:val="24"/>
              <w:szCs w:val="24"/>
            </w:rPr>
          </w:pPr>
          <w:r w:rsidDel="00000000" w:rsidR="00000000" w:rsidRPr="00000000">
            <w:fldChar w:fldCharType="end"/>
          </w:r>
          <w:hyperlink w:anchor="_heading=h.4d34og8">
            <w:r w:rsidDel="00000000" w:rsidR="00000000" w:rsidRPr="00000000">
              <w:rPr>
                <w:rFonts w:ascii="Arial Narrow" w:cs="Arial Narrow" w:eastAsia="Arial Narrow" w:hAnsi="Arial Narrow"/>
                <w:b w:val="1"/>
                <w:color w:val="000000"/>
                <w:sz w:val="24"/>
                <w:szCs w:val="24"/>
                <w:rtl w:val="0"/>
              </w:rPr>
              <w:t xml:space="preserve">Section 3: </w:t>
            </w:r>
          </w:hyperlink>
          <w:hyperlink w:anchor="_heading=h.4d34og8">
            <w:r w:rsidDel="00000000" w:rsidR="00000000" w:rsidRPr="00000000">
              <w:rPr>
                <w:color w:val="000000"/>
                <w:sz w:val="24"/>
                <w:szCs w:val="24"/>
                <w:rtl w:val="0"/>
              </w:rPr>
              <w:tab/>
            </w:r>
          </w:hyperlink>
          <w:r w:rsidDel="00000000" w:rsidR="00000000" w:rsidRPr="00000000">
            <w:fldChar w:fldCharType="begin"/>
            <w:instrText xml:space="preserve"> PAGEREF _heading=h.4d34og8 \h </w:instrText>
            <w:fldChar w:fldCharType="separate"/>
          </w:r>
          <w:r w:rsidDel="00000000" w:rsidR="00000000" w:rsidRPr="00000000">
            <w:rPr>
              <w:rFonts w:ascii="Arial Narrow" w:cs="Arial Narrow" w:eastAsia="Arial Narrow" w:hAnsi="Arial Narrow"/>
              <w:b w:val="1"/>
              <w:color w:val="000000"/>
              <w:sz w:val="24"/>
              <w:szCs w:val="24"/>
              <w:rtl w:val="0"/>
            </w:rPr>
            <w:t xml:space="preserve">  Audiences</w:t>
          </w:r>
          <w:r w:rsidDel="00000000" w:rsidR="00000000" w:rsidRPr="00000000">
            <w:rPr>
              <w:rFonts w:ascii="Arial Narrow" w:cs="Arial Narrow" w:eastAsia="Arial Narrow" w:hAnsi="Arial Narrow"/>
              <w:color w:val="000000"/>
              <w:sz w:val="24"/>
              <w:szCs w:val="24"/>
              <w:rtl w:val="0"/>
            </w:rPr>
            <w:tab/>
            <w:t xml:space="preserve">4</w:t>
          </w:r>
          <w:r w:rsidDel="00000000" w:rsidR="00000000" w:rsidRPr="00000000">
            <w:fldChar w:fldCharType="begin"/>
            <w:instrText xml:space="preserve"> HYPERLINK \l "_heading=h.4d34og8" </w:instrText>
            <w:fldChar w:fldCharType="separate"/>
          </w:r>
          <w:r w:rsidDel="00000000" w:rsidR="00000000" w:rsidRPr="00000000">
            <w:fldChar w:fldCharType="end"/>
          </w: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pos="1320"/>
              <w:tab w:val="right" w:pos="9016"/>
            </w:tabs>
            <w:spacing w:after="0" w:line="360" w:lineRule="auto"/>
            <w:rPr>
              <w:color w:val="000000"/>
              <w:sz w:val="24"/>
              <w:szCs w:val="24"/>
            </w:rPr>
          </w:pPr>
          <w:r w:rsidDel="00000000" w:rsidR="00000000" w:rsidRPr="00000000">
            <w:fldChar w:fldCharType="end"/>
          </w:r>
          <w:hyperlink w:anchor="_heading=h.2s8eyo1">
            <w:r w:rsidDel="00000000" w:rsidR="00000000" w:rsidRPr="00000000">
              <w:rPr>
                <w:rFonts w:ascii="Arial Narrow" w:cs="Arial Narrow" w:eastAsia="Arial Narrow" w:hAnsi="Arial Narrow"/>
                <w:color w:val="000000"/>
                <w:sz w:val="24"/>
                <w:szCs w:val="24"/>
                <w:rtl w:val="0"/>
              </w:rPr>
              <w:t xml:space="preserve">Priority/primary audiences</w:t>
              <w:tab/>
              <w:t xml:space="preserve">4</w:t>
            </w:r>
          </w:hyperlink>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pos="1320"/>
              <w:tab w:val="right" w:pos="9016"/>
            </w:tabs>
            <w:spacing w:after="0" w:line="360" w:lineRule="auto"/>
            <w:rPr>
              <w:color w:val="000000"/>
              <w:sz w:val="24"/>
              <w:szCs w:val="24"/>
            </w:rPr>
          </w:pPr>
          <w:hyperlink w:anchor="_heading=h.17dp8vu">
            <w:r w:rsidDel="00000000" w:rsidR="00000000" w:rsidRPr="00000000">
              <w:rPr>
                <w:rFonts w:ascii="Arial Narrow" w:cs="Arial Narrow" w:eastAsia="Arial Narrow" w:hAnsi="Arial Narrow"/>
                <w:color w:val="000000"/>
                <w:sz w:val="24"/>
                <w:szCs w:val="24"/>
                <w:rtl w:val="0"/>
              </w:rPr>
              <w:t xml:space="preserve">Secondary/influencing audience</w:t>
              <w:tab/>
              <w:t xml:space="preserve">4</w:t>
            </w:r>
          </w:hyperlink>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left" w:pos="1320"/>
              <w:tab w:val="right" w:pos="9016"/>
            </w:tabs>
            <w:spacing w:after="0" w:line="360" w:lineRule="auto"/>
            <w:rPr>
              <w:color w:val="000000"/>
              <w:sz w:val="24"/>
              <w:szCs w:val="24"/>
            </w:rPr>
          </w:pPr>
          <w:hyperlink w:anchor="_heading=h.26in1rg">
            <w:r w:rsidDel="00000000" w:rsidR="00000000" w:rsidRPr="00000000">
              <w:rPr>
                <w:rFonts w:ascii="Arial Narrow" w:cs="Arial Narrow" w:eastAsia="Arial Narrow" w:hAnsi="Arial Narrow"/>
                <w:b w:val="1"/>
                <w:color w:val="000000"/>
                <w:sz w:val="24"/>
                <w:szCs w:val="24"/>
                <w:rtl w:val="0"/>
              </w:rPr>
              <w:t xml:space="preserve">Section 4: </w:t>
            </w:r>
          </w:hyperlink>
          <w:hyperlink w:anchor="_heading=h.26in1rg">
            <w:r w:rsidDel="00000000" w:rsidR="00000000" w:rsidRPr="00000000">
              <w:rPr>
                <w:color w:val="000000"/>
                <w:sz w:val="24"/>
                <w:szCs w:val="24"/>
                <w:rtl w:val="0"/>
              </w:rPr>
              <w:tab/>
            </w:r>
          </w:hyperlink>
          <w:r w:rsidDel="00000000" w:rsidR="00000000" w:rsidRPr="00000000">
            <w:fldChar w:fldCharType="begin"/>
            <w:instrText xml:space="preserve"> PAGEREF _heading=h.26in1rg \h </w:instrText>
            <w:fldChar w:fldCharType="separate"/>
          </w:r>
          <w:r w:rsidDel="00000000" w:rsidR="00000000" w:rsidRPr="00000000">
            <w:rPr>
              <w:rFonts w:ascii="Arial Narrow" w:cs="Arial Narrow" w:eastAsia="Arial Narrow" w:hAnsi="Arial Narrow"/>
              <w:b w:val="1"/>
              <w:color w:val="000000"/>
              <w:sz w:val="24"/>
              <w:szCs w:val="24"/>
              <w:rtl w:val="0"/>
            </w:rPr>
            <w:t xml:space="preserve">  Key messages/aligning audiences, interventions and support resources</w:t>
          </w:r>
          <w:r w:rsidDel="00000000" w:rsidR="00000000" w:rsidRPr="00000000">
            <w:rPr>
              <w:rFonts w:ascii="Arial Narrow" w:cs="Arial Narrow" w:eastAsia="Arial Narrow" w:hAnsi="Arial Narrow"/>
              <w:color w:val="000000"/>
              <w:sz w:val="24"/>
              <w:szCs w:val="24"/>
              <w:rtl w:val="0"/>
            </w:rPr>
            <w:tab/>
            <w:t xml:space="preserve">8</w:t>
          </w:r>
          <w:r w:rsidDel="00000000" w:rsidR="00000000" w:rsidRPr="00000000">
            <w:fldChar w:fldCharType="begin"/>
            <w:instrText xml:space="preserve"> HYPERLINK \l "_heading=h.26in1rg" </w:instrText>
            <w:fldChar w:fldCharType="separate"/>
          </w:r>
          <w:r w:rsidDel="00000000" w:rsidR="00000000" w:rsidRPr="00000000">
            <w:fldChar w:fldCharType="end"/>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pos="1320"/>
              <w:tab w:val="right" w:pos="9016"/>
            </w:tabs>
            <w:spacing w:after="0" w:line="360" w:lineRule="auto"/>
            <w:rPr>
              <w:color w:val="000000"/>
              <w:sz w:val="24"/>
              <w:szCs w:val="24"/>
            </w:rPr>
          </w:pPr>
          <w:r w:rsidDel="00000000" w:rsidR="00000000" w:rsidRPr="00000000">
            <w:fldChar w:fldCharType="end"/>
          </w:r>
          <w:hyperlink w:anchor="_heading=h.1ksv4uv">
            <w:r w:rsidDel="00000000" w:rsidR="00000000" w:rsidRPr="00000000">
              <w:rPr>
                <w:rFonts w:ascii="Arial Narrow" w:cs="Arial Narrow" w:eastAsia="Arial Narrow" w:hAnsi="Arial Narrow"/>
                <w:b w:val="1"/>
                <w:color w:val="000000"/>
                <w:sz w:val="24"/>
                <w:szCs w:val="24"/>
                <w:rtl w:val="0"/>
              </w:rPr>
              <w:t xml:space="preserve">Section 5: </w:t>
            </w:r>
          </w:hyperlink>
          <w:hyperlink w:anchor="_heading=h.1ksv4uv">
            <w:r w:rsidDel="00000000" w:rsidR="00000000" w:rsidRPr="00000000">
              <w:rPr>
                <w:color w:val="000000"/>
                <w:sz w:val="24"/>
                <w:szCs w:val="24"/>
                <w:rtl w:val="0"/>
              </w:rPr>
              <w:tab/>
            </w:r>
          </w:hyperlink>
          <w:r w:rsidDel="00000000" w:rsidR="00000000" w:rsidRPr="00000000">
            <w:fldChar w:fldCharType="begin"/>
            <w:instrText xml:space="preserve"> PAGEREF _heading=h.1ksv4uv \h </w:instrText>
            <w:fldChar w:fldCharType="separate"/>
          </w:r>
          <w:r w:rsidDel="00000000" w:rsidR="00000000" w:rsidRPr="00000000">
            <w:rPr>
              <w:rFonts w:ascii="Arial Narrow" w:cs="Arial Narrow" w:eastAsia="Arial Narrow" w:hAnsi="Arial Narrow"/>
              <w:b w:val="1"/>
              <w:color w:val="000000"/>
              <w:sz w:val="24"/>
              <w:szCs w:val="24"/>
              <w:rtl w:val="0"/>
            </w:rPr>
            <w:t xml:space="preserve">  Implementation plan</w:t>
          </w:r>
          <w:r w:rsidDel="00000000" w:rsidR="00000000" w:rsidRPr="00000000">
            <w:rPr>
              <w:rFonts w:ascii="Arial Narrow" w:cs="Arial Narrow" w:eastAsia="Arial Narrow" w:hAnsi="Arial Narrow"/>
              <w:color w:val="000000"/>
              <w:sz w:val="24"/>
              <w:szCs w:val="24"/>
              <w:rtl w:val="0"/>
            </w:rPr>
            <w:tab/>
            <w:t xml:space="preserve">10</w:t>
          </w:r>
          <w:r w:rsidDel="00000000" w:rsidR="00000000" w:rsidRPr="00000000">
            <w:fldChar w:fldCharType="begin"/>
            <w:instrText xml:space="preserve"> HYPERLINK \l "_heading=h.1ksv4uv" </w:instrText>
            <w:fldChar w:fldCharType="separate"/>
          </w:r>
          <w:r w:rsidDel="00000000" w:rsidR="00000000" w:rsidRPr="00000000">
            <w:fldChar w:fldCharType="end"/>
          </w: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left" w:pos="1320"/>
              <w:tab w:val="right" w:pos="9016"/>
            </w:tabs>
            <w:spacing w:after="0" w:line="360" w:lineRule="auto"/>
            <w:rPr>
              <w:color w:val="000000"/>
              <w:sz w:val="24"/>
              <w:szCs w:val="24"/>
            </w:rPr>
          </w:pPr>
          <w:r w:rsidDel="00000000" w:rsidR="00000000" w:rsidRPr="00000000">
            <w:fldChar w:fldCharType="end"/>
          </w:r>
          <w:hyperlink w:anchor="_heading=h.44sinio">
            <w:r w:rsidDel="00000000" w:rsidR="00000000" w:rsidRPr="00000000">
              <w:rPr>
                <w:rFonts w:ascii="Arial Narrow" w:cs="Arial Narrow" w:eastAsia="Arial Narrow" w:hAnsi="Arial Narrow"/>
                <w:b w:val="1"/>
                <w:color w:val="000000"/>
                <w:sz w:val="24"/>
                <w:szCs w:val="24"/>
                <w:rtl w:val="0"/>
              </w:rPr>
              <w:t xml:space="preserve">Section 6: </w:t>
            </w:r>
          </w:hyperlink>
          <w:hyperlink w:anchor="_heading=h.44sinio">
            <w:r w:rsidDel="00000000" w:rsidR="00000000" w:rsidRPr="00000000">
              <w:rPr>
                <w:color w:val="000000"/>
                <w:sz w:val="24"/>
                <w:szCs w:val="24"/>
                <w:rtl w:val="0"/>
              </w:rPr>
              <w:tab/>
            </w:r>
          </w:hyperlink>
          <w:r w:rsidDel="00000000" w:rsidR="00000000" w:rsidRPr="00000000">
            <w:fldChar w:fldCharType="begin"/>
            <w:instrText xml:space="preserve"> PAGEREF _heading=h.44sinio \h </w:instrText>
            <w:fldChar w:fldCharType="separate"/>
          </w:r>
          <w:r w:rsidDel="00000000" w:rsidR="00000000" w:rsidRPr="00000000">
            <w:rPr>
              <w:rFonts w:ascii="Arial Narrow" w:cs="Arial Narrow" w:eastAsia="Arial Narrow" w:hAnsi="Arial Narrow"/>
              <w:b w:val="1"/>
              <w:color w:val="000000"/>
              <w:sz w:val="24"/>
              <w:szCs w:val="24"/>
              <w:rtl w:val="0"/>
            </w:rPr>
            <w:t xml:space="preserve">  Monitoring and evaluation</w:t>
          </w:r>
          <w:r w:rsidDel="00000000" w:rsidR="00000000" w:rsidRPr="00000000">
            <w:rPr>
              <w:rFonts w:ascii="Arial Narrow" w:cs="Arial Narrow" w:eastAsia="Arial Narrow" w:hAnsi="Arial Narrow"/>
              <w:color w:val="000000"/>
              <w:sz w:val="24"/>
              <w:szCs w:val="24"/>
              <w:rtl w:val="0"/>
            </w:rPr>
            <w:tab/>
            <w:t xml:space="preserve">11</w:t>
          </w:r>
          <w:r w:rsidDel="00000000" w:rsidR="00000000" w:rsidRPr="00000000">
            <w:fldChar w:fldCharType="begin"/>
            <w:instrText xml:space="preserve"> HYPERLINK \l "_heading=h.44sinio" </w:instrText>
            <w:fldChar w:fldCharType="separate"/>
          </w:r>
          <w:r w:rsidDel="00000000" w:rsidR="00000000" w:rsidRPr="00000000">
            <w:fldChar w:fldCharType="end"/>
          </w: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left" w:pos="1320"/>
              <w:tab w:val="right" w:pos="9016"/>
            </w:tabs>
            <w:spacing w:after="0" w:line="360" w:lineRule="auto"/>
            <w:rPr>
              <w:color w:val="000000"/>
              <w:sz w:val="24"/>
              <w:szCs w:val="24"/>
            </w:rPr>
          </w:pPr>
          <w:r w:rsidDel="00000000" w:rsidR="00000000" w:rsidRPr="00000000">
            <w:fldChar w:fldCharType="end"/>
          </w:r>
          <w:hyperlink w:anchor="_heading=h.2jxsxqh">
            <w:r w:rsidDel="00000000" w:rsidR="00000000" w:rsidRPr="00000000">
              <w:rPr>
                <w:rFonts w:ascii="Arial Narrow" w:cs="Arial Narrow" w:eastAsia="Arial Narrow" w:hAnsi="Arial Narrow"/>
                <w:b w:val="1"/>
                <w:color w:val="000000"/>
                <w:sz w:val="24"/>
                <w:szCs w:val="24"/>
                <w:rtl w:val="0"/>
              </w:rPr>
              <w:t xml:space="preserve">Feedback mechanism</w:t>
            </w:r>
          </w:hyperlink>
          <w:hyperlink w:anchor="_heading=h.2jxsxqh">
            <w:r w:rsidDel="00000000" w:rsidR="00000000" w:rsidRPr="00000000">
              <w:rPr>
                <w:rFonts w:ascii="Arial Narrow" w:cs="Arial Narrow" w:eastAsia="Arial Narrow" w:hAnsi="Arial Narrow"/>
                <w:color w:val="000000"/>
                <w:sz w:val="24"/>
                <w:szCs w:val="24"/>
                <w:rtl w:val="0"/>
              </w:rPr>
              <w:tab/>
              <w:t xml:space="preserve">12</w:t>
            </w:r>
          </w:hyperlink>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left" w:pos="1320"/>
              <w:tab w:val="right" w:pos="9016"/>
            </w:tabs>
            <w:spacing w:after="0" w:line="360" w:lineRule="auto"/>
            <w:rPr>
              <w:color w:val="000000"/>
              <w:sz w:val="24"/>
              <w:szCs w:val="24"/>
            </w:rPr>
          </w:pPr>
          <w:hyperlink w:anchor="_heading=h.z337ya">
            <w:r w:rsidDel="00000000" w:rsidR="00000000" w:rsidRPr="00000000">
              <w:rPr>
                <w:rFonts w:ascii="Arial Narrow" w:cs="Arial Narrow" w:eastAsia="Arial Narrow" w:hAnsi="Arial Narrow"/>
                <w:b w:val="1"/>
                <w:color w:val="000000"/>
                <w:sz w:val="24"/>
                <w:szCs w:val="24"/>
                <w:rtl w:val="0"/>
              </w:rPr>
              <w:t xml:space="preserve">Section 7: Media management and spokespersons</w:t>
            </w:r>
          </w:hyperlink>
          <w:hyperlink w:anchor="_heading=h.z337ya">
            <w:r w:rsidDel="00000000" w:rsidR="00000000" w:rsidRPr="00000000">
              <w:rPr>
                <w:rFonts w:ascii="Arial Narrow" w:cs="Arial Narrow" w:eastAsia="Arial Narrow" w:hAnsi="Arial Narrow"/>
                <w:color w:val="000000"/>
                <w:sz w:val="24"/>
                <w:szCs w:val="24"/>
                <w:rtl w:val="0"/>
              </w:rPr>
              <w:tab/>
              <w:t xml:space="preserve">12</w:t>
            </w:r>
          </w:hyperlink>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left" w:pos="1320"/>
              <w:tab w:val="right" w:pos="9016"/>
            </w:tabs>
            <w:spacing w:line="360" w:lineRule="auto"/>
            <w:rPr>
              <w:color w:val="000000"/>
              <w:sz w:val="24"/>
              <w:szCs w:val="24"/>
            </w:rPr>
          </w:pPr>
          <w:hyperlink w:anchor="_heading=h.1y810tw">
            <w:r w:rsidDel="00000000" w:rsidR="00000000" w:rsidRPr="00000000">
              <w:rPr>
                <w:rFonts w:ascii="Arial Narrow" w:cs="Arial Narrow" w:eastAsia="Arial Narrow" w:hAnsi="Arial Narrow"/>
                <w:b w:val="1"/>
                <w:color w:val="000000"/>
                <w:sz w:val="24"/>
                <w:szCs w:val="24"/>
                <w:rtl w:val="0"/>
              </w:rPr>
              <w:t xml:space="preserve">How will our contacts with the media be managed?</w:t>
            </w:r>
          </w:hyperlink>
          <w:hyperlink w:anchor="_heading=h.1y810tw">
            <w:r w:rsidDel="00000000" w:rsidR="00000000" w:rsidRPr="00000000">
              <w:rPr>
                <w:rFonts w:ascii="Arial Narrow" w:cs="Arial Narrow" w:eastAsia="Arial Narrow" w:hAnsi="Arial Narrow"/>
                <w:color w:val="000000"/>
                <w:sz w:val="24"/>
                <w:szCs w:val="24"/>
                <w:rtl w:val="0"/>
              </w:rPr>
              <w:tab/>
              <w:t xml:space="preserve">12</w:t>
            </w:r>
          </w:hyperlink>
          <w:r w:rsidDel="00000000" w:rsidR="00000000" w:rsidRPr="00000000">
            <w:rPr>
              <w:rtl w:val="0"/>
            </w:rPr>
          </w:r>
        </w:p>
        <w:p w:rsidR="00000000" w:rsidDel="00000000" w:rsidP="00000000" w:rsidRDefault="00000000" w:rsidRPr="00000000" w14:paraId="00000014">
          <w:pPr>
            <w:spacing w:after="0" w:before="280" w:line="240" w:lineRule="auto"/>
            <w:rPr>
              <w:rFonts w:ascii="Arial Narrow" w:cs="Arial Narrow" w:eastAsia="Arial Narrow" w:hAnsi="Arial Narrow"/>
              <w:sz w:val="24"/>
              <w:szCs w:val="24"/>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15">
      <w:pPr>
        <w:spacing w:after="0" w:line="240" w:lineRule="auto"/>
        <w:rPr>
          <w:rFonts w:ascii="Arial Narrow" w:cs="Arial Narrow" w:eastAsia="Arial Narrow" w:hAnsi="Arial Narrow"/>
          <w:b w:val="1"/>
          <w:sz w:val="24"/>
          <w:szCs w:val="24"/>
        </w:rPr>
      </w:pPr>
      <w:r w:rsidDel="00000000" w:rsidR="00000000" w:rsidRPr="00000000">
        <w:rPr>
          <w:rtl w:val="0"/>
        </w:rPr>
      </w:r>
    </w:p>
    <w:p w:rsidR="00000000" w:rsidDel="00000000" w:rsidP="00000000" w:rsidRDefault="00000000" w:rsidRPr="00000000" w14:paraId="00000016">
      <w:pPr>
        <w:spacing w:after="280" w:line="240" w:lineRule="auto"/>
        <w:rPr>
          <w:rFonts w:ascii="Arial Narrow" w:cs="Arial Narrow" w:eastAsia="Arial Narrow" w:hAnsi="Arial Narrow"/>
          <w:b w:val="1"/>
          <w:sz w:val="24"/>
          <w:szCs w:val="24"/>
        </w:rPr>
      </w:pPr>
      <w:bookmarkStart w:colFirst="0" w:colLast="0" w:name="_heading=h.1fob9te" w:id="2"/>
      <w:bookmarkEnd w:id="2"/>
      <w:r w:rsidDel="00000000" w:rsidR="00000000" w:rsidRPr="00000000">
        <w:rPr>
          <w:rtl w:val="0"/>
        </w:rPr>
      </w:r>
    </w:p>
    <w:p w:rsidR="00000000" w:rsidDel="00000000" w:rsidP="00000000" w:rsidRDefault="00000000" w:rsidRPr="00000000" w14:paraId="00000017">
      <w:pPr>
        <w:spacing w:after="0" w:line="240" w:lineRule="auto"/>
        <w:rPr>
          <w:rFonts w:ascii="Arial Narrow" w:cs="Arial Narrow" w:eastAsia="Arial Narrow" w:hAnsi="Arial Narrow"/>
          <w:color w:val="000000"/>
          <w:sz w:val="24"/>
          <w:szCs w:val="24"/>
        </w:rPr>
      </w:pPr>
      <w:r w:rsidDel="00000000" w:rsidR="00000000" w:rsidRPr="00000000">
        <w:rPr>
          <w:rtl w:val="0"/>
        </w:rPr>
      </w:r>
    </w:p>
    <w:p w:rsidR="00000000" w:rsidDel="00000000" w:rsidP="00000000" w:rsidRDefault="00000000" w:rsidRPr="00000000" w14:paraId="00000018">
      <w:pPr>
        <w:spacing w:after="0" w:line="240" w:lineRule="auto"/>
        <w:rPr>
          <w:rFonts w:ascii="Arial Narrow" w:cs="Arial Narrow" w:eastAsia="Arial Narrow" w:hAnsi="Arial Narrow"/>
          <w:color w:val="000000"/>
          <w:sz w:val="24"/>
          <w:szCs w:val="24"/>
        </w:rPr>
      </w:pPr>
      <w:r w:rsidDel="00000000" w:rsidR="00000000" w:rsidRPr="00000000">
        <w:rPr>
          <w:rtl w:val="0"/>
        </w:rPr>
      </w:r>
    </w:p>
    <w:p w:rsidR="00000000" w:rsidDel="00000000" w:rsidP="00000000" w:rsidRDefault="00000000" w:rsidRPr="00000000" w14:paraId="00000019">
      <w:pPr>
        <w:spacing w:after="280" w:line="240" w:lineRule="auto"/>
        <w:rPr>
          <w:rFonts w:ascii="Arial Narrow" w:cs="Arial Narrow" w:eastAsia="Arial Narrow" w:hAnsi="Arial Narrow"/>
          <w:color w:val="2f5496"/>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01A">
      <w:pPr>
        <w:pStyle w:val="Heading1"/>
        <w:shd w:fill="2f5496" w:val="clear"/>
        <w:tabs>
          <w:tab w:val="left" w:pos="6102"/>
        </w:tabs>
        <w:spacing w:after="280" w:before="280" w:line="240" w:lineRule="auto"/>
        <w:rPr>
          <w:rFonts w:ascii="Arial Narrow" w:cs="Arial Narrow" w:eastAsia="Arial Narrow" w:hAnsi="Arial Narrow"/>
          <w:b w:val="1"/>
          <w:color w:val="ffffff"/>
        </w:rPr>
      </w:pPr>
      <w:bookmarkStart w:colFirst="0" w:colLast="0" w:name="_heading=h.30j0zll" w:id="3"/>
      <w:bookmarkEnd w:id="3"/>
      <w:r w:rsidDel="00000000" w:rsidR="00000000" w:rsidRPr="00000000">
        <w:rPr>
          <w:rFonts w:ascii="Arial Narrow" w:cs="Arial Narrow" w:eastAsia="Arial Narrow" w:hAnsi="Arial Narrow"/>
          <w:b w:val="1"/>
          <w:color w:val="ffffff"/>
          <w:rtl w:val="0"/>
        </w:rPr>
        <w:t xml:space="preserve">Introduction to the strategy guide</w:t>
      </w:r>
    </w:p>
    <w:p w:rsidR="00000000" w:rsidDel="00000000" w:rsidP="00000000" w:rsidRDefault="00000000" w:rsidRPr="00000000" w14:paraId="0000001B">
      <w:pPr>
        <w:spacing w:after="0" w:before="280" w:line="240" w:lineRule="auto"/>
        <w:rPr>
          <w:rFonts w:ascii="Arial Narrow" w:cs="Arial Narrow" w:eastAsia="Arial Narrow" w:hAnsi="Arial Narrow"/>
          <w:sz w:val="24"/>
          <w:szCs w:val="24"/>
        </w:rPr>
      </w:pPr>
      <w:r w:rsidDel="00000000" w:rsidR="00000000" w:rsidRPr="00000000">
        <w:rPr>
          <w:rFonts w:ascii="Arial Narrow" w:cs="Arial Narrow" w:eastAsia="Arial Narrow" w:hAnsi="Arial Narrow"/>
          <w:color w:val="000000"/>
          <w:sz w:val="24"/>
          <w:szCs w:val="24"/>
          <w:rtl w:val="0"/>
        </w:rPr>
        <w:t xml:space="preserve">This communication strategy guide is designed to support communications calling for mental health to be prioritised into universal health coverage (UHC) reforms, such as </w:t>
      </w:r>
      <w:r w:rsidDel="00000000" w:rsidR="00000000" w:rsidRPr="00000000">
        <w:rPr>
          <w:rFonts w:ascii="Arial Narrow" w:cs="Arial Narrow" w:eastAsia="Arial Narrow" w:hAnsi="Arial Narrow"/>
          <w:sz w:val="24"/>
          <w:szCs w:val="24"/>
          <w:rtl w:val="0"/>
        </w:rPr>
        <w:t xml:space="preserve">public health insurance schemes</w:t>
      </w:r>
      <w:r w:rsidDel="00000000" w:rsidR="00000000" w:rsidRPr="00000000">
        <w:rPr>
          <w:rFonts w:ascii="Arial Narrow" w:cs="Arial Narrow" w:eastAsia="Arial Narrow" w:hAnsi="Arial Narrow"/>
          <w:color w:val="000000"/>
          <w:sz w:val="24"/>
          <w:szCs w:val="24"/>
          <w:rtl w:val="0"/>
        </w:rPr>
        <w:t xml:space="preserve"> and national programmes and policies supporting mental health.</w:t>
      </w:r>
      <w:r w:rsidDel="00000000" w:rsidR="00000000" w:rsidRPr="00000000">
        <w:rPr>
          <w:rFonts w:ascii="Arial Narrow" w:cs="Arial Narrow" w:eastAsia="Arial Narrow" w:hAnsi="Arial Narrow"/>
          <w:sz w:val="24"/>
          <w:szCs w:val="24"/>
          <w:rtl w:val="0"/>
        </w:rPr>
        <w:t xml:space="preserve"> </w:t>
      </w:r>
    </w:p>
    <w:p w:rsidR="00000000" w:rsidDel="00000000" w:rsidP="00000000" w:rsidRDefault="00000000" w:rsidRPr="00000000" w14:paraId="0000001C">
      <w:pPr>
        <w:spacing w:after="0" w:line="240" w:lineRule="auto"/>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01D">
      <w:pPr>
        <w:spacing w:after="0" w:line="240" w:lineRule="auto"/>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The guide provides the overall structure for delivering effective communications. It covers audience segmentation, theories of change, interventions, support resources</w:t>
      </w:r>
      <w:r w:rsidDel="00000000" w:rsidR="00000000" w:rsidRPr="00000000">
        <w:rPr>
          <w:rFonts w:ascii="Arial Narrow" w:cs="Arial Narrow" w:eastAsia="Arial Narrow" w:hAnsi="Arial Narrow"/>
          <w:color w:val="000000"/>
          <w:sz w:val="24"/>
          <w:szCs w:val="24"/>
          <w:rtl w:val="0"/>
        </w:rPr>
        <w:t xml:space="preserve">, key messages, implementation plans, </w:t>
      </w:r>
      <w:r w:rsidDel="00000000" w:rsidR="00000000" w:rsidRPr="00000000">
        <w:rPr>
          <w:rFonts w:ascii="Arial Narrow" w:cs="Arial Narrow" w:eastAsia="Arial Narrow" w:hAnsi="Arial Narrow"/>
          <w:sz w:val="24"/>
          <w:szCs w:val="24"/>
          <w:rtl w:val="0"/>
        </w:rPr>
        <w:t xml:space="preserve">delivery vehicles and feedback mechanisms. It is also aligned with country specific strategic and advocacy plans for integrating mental health into UHC. </w:t>
      </w:r>
    </w:p>
    <w:p w:rsidR="00000000" w:rsidDel="00000000" w:rsidP="00000000" w:rsidRDefault="00000000" w:rsidRPr="00000000" w14:paraId="0000001E">
      <w:pPr>
        <w:spacing w:after="0" w:line="240" w:lineRule="auto"/>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01F">
      <w:pPr>
        <w:spacing w:after="280" w:line="240" w:lineRule="auto"/>
        <w:rPr>
          <w:rFonts w:ascii="Arial Narrow" w:cs="Arial Narrow" w:eastAsia="Arial Narrow" w:hAnsi="Arial Narrow"/>
          <w:color w:val="000000"/>
          <w:sz w:val="24"/>
          <w:szCs w:val="24"/>
        </w:rPr>
      </w:pPr>
      <w:r w:rsidDel="00000000" w:rsidR="00000000" w:rsidRPr="00000000">
        <w:rPr>
          <w:rFonts w:ascii="Arial Narrow" w:cs="Arial Narrow" w:eastAsia="Arial Narrow" w:hAnsi="Arial Narrow"/>
          <w:color w:val="000000"/>
          <w:sz w:val="24"/>
          <w:szCs w:val="24"/>
          <w:rtl w:val="0"/>
        </w:rPr>
        <w:t xml:space="preserve">The strategy guide can be adapted to suit multiple stakeholders in various countries and influence specific audiences such as governments, civil society </w:t>
      </w:r>
      <w:r w:rsidDel="00000000" w:rsidR="00000000" w:rsidRPr="00000000">
        <w:rPr>
          <w:rFonts w:ascii="Arial Narrow" w:cs="Arial Narrow" w:eastAsia="Arial Narrow" w:hAnsi="Arial Narrow"/>
          <w:sz w:val="24"/>
          <w:szCs w:val="24"/>
          <w:rtl w:val="0"/>
        </w:rPr>
        <w:t xml:space="preserve">organisations</w:t>
      </w:r>
      <w:r w:rsidDel="00000000" w:rsidR="00000000" w:rsidRPr="00000000">
        <w:rPr>
          <w:rFonts w:ascii="Arial Narrow" w:cs="Arial Narrow" w:eastAsia="Arial Narrow" w:hAnsi="Arial Narrow"/>
          <w:color w:val="000000"/>
          <w:sz w:val="24"/>
          <w:szCs w:val="24"/>
          <w:rtl w:val="0"/>
        </w:rPr>
        <w:t xml:space="preserve"> (CSOs), mental health champions in government ministries, and multilaterals/INGOs and global agencies. The strategy guide is also helpful for </w:t>
      </w:r>
      <w:r w:rsidDel="00000000" w:rsidR="00000000" w:rsidRPr="00000000">
        <w:rPr>
          <w:rFonts w:ascii="Arial Narrow" w:cs="Arial Narrow" w:eastAsia="Arial Narrow" w:hAnsi="Arial Narrow"/>
          <w:sz w:val="24"/>
          <w:szCs w:val="24"/>
          <w:rtl w:val="0"/>
        </w:rPr>
        <w:t xml:space="preserve">organisations</w:t>
      </w:r>
      <w:r w:rsidDel="00000000" w:rsidR="00000000" w:rsidRPr="00000000">
        <w:rPr>
          <w:rFonts w:ascii="Arial Narrow" w:cs="Arial Narrow" w:eastAsia="Arial Narrow" w:hAnsi="Arial Narrow"/>
          <w:color w:val="000000"/>
          <w:sz w:val="24"/>
          <w:szCs w:val="24"/>
          <w:rtl w:val="0"/>
        </w:rPr>
        <w:t xml:space="preserve"> that do not work directly in the mental health space and are looking for a ‘one-stop shop’ on how to integrate mental health into their advocacy strategies. </w:t>
      </w:r>
    </w:p>
    <w:p w:rsidR="00000000" w:rsidDel="00000000" w:rsidP="00000000" w:rsidRDefault="00000000" w:rsidRPr="00000000" w14:paraId="00000020">
      <w:pPr>
        <w:spacing w:after="280" w:line="240" w:lineRule="auto"/>
        <w:rPr>
          <w:rFonts w:ascii="Arial Narrow" w:cs="Arial Narrow" w:eastAsia="Arial Narrow" w:hAnsi="Arial Narrow"/>
          <w:color w:val="000000"/>
          <w:sz w:val="24"/>
          <w:szCs w:val="24"/>
        </w:rPr>
      </w:pPr>
      <w:r w:rsidDel="00000000" w:rsidR="00000000" w:rsidRPr="00000000">
        <w:rPr>
          <w:rFonts w:ascii="Arial Narrow" w:cs="Arial Narrow" w:eastAsia="Arial Narrow" w:hAnsi="Arial Narrow"/>
          <w:color w:val="000000"/>
          <w:sz w:val="24"/>
          <w:szCs w:val="24"/>
          <w:rtl w:val="0"/>
        </w:rPr>
        <w:t xml:space="preserve">This template is intended to guide national partners to develop communications strategies that address the specific goals of their country programmes.</w:t>
      </w:r>
    </w:p>
    <w:p w:rsidR="00000000" w:rsidDel="00000000" w:rsidP="00000000" w:rsidRDefault="00000000" w:rsidRPr="00000000" w14:paraId="00000021">
      <w:pPr>
        <w:pStyle w:val="Heading1"/>
        <w:shd w:fill="2f5496" w:val="clear"/>
        <w:spacing w:after="280" w:before="280" w:line="240" w:lineRule="auto"/>
        <w:rPr>
          <w:rFonts w:ascii="Arial Narrow" w:cs="Arial Narrow" w:eastAsia="Arial Narrow" w:hAnsi="Arial Narrow"/>
          <w:color w:val="ffffff"/>
        </w:rPr>
      </w:pPr>
      <w:bookmarkStart w:colFirst="0" w:colLast="0" w:name="_heading=h.3znysh7" w:id="4"/>
      <w:bookmarkEnd w:id="4"/>
      <w:r w:rsidDel="00000000" w:rsidR="00000000" w:rsidRPr="00000000">
        <w:rPr>
          <w:rFonts w:ascii="Arial Narrow" w:cs="Arial Narrow" w:eastAsia="Arial Narrow" w:hAnsi="Arial Narrow"/>
          <w:color w:val="ffffff"/>
          <w:rtl w:val="0"/>
        </w:rPr>
        <w:t xml:space="preserve">Summary of the key sections within the strategy guide</w:t>
      </w:r>
    </w:p>
    <w:tbl>
      <w:tblPr>
        <w:tblStyle w:val="Table1"/>
        <w:tblW w:w="9209.0" w:type="dxa"/>
        <w:jc w:val="left"/>
        <w:tblInd w:w="-108.0" w:type="dxa"/>
        <w:tblBorders>
          <w:top w:color="666666" w:space="0" w:sz="4" w:val="single"/>
          <w:left w:color="666666" w:space="0" w:sz="4" w:val="single"/>
          <w:bottom w:color="666666" w:space="0" w:sz="4" w:val="single"/>
          <w:right w:color="666666" w:space="0" w:sz="4" w:val="single"/>
          <w:insideH w:color="666666" w:space="0" w:sz="4" w:val="single"/>
          <w:insideV w:color="666666" w:space="0" w:sz="4" w:val="single"/>
        </w:tblBorders>
        <w:tblLayout w:type="fixed"/>
        <w:tblLook w:val="0400"/>
      </w:tblPr>
      <w:tblGrid>
        <w:gridCol w:w="562"/>
        <w:gridCol w:w="2977"/>
        <w:gridCol w:w="5670"/>
        <w:tblGridChange w:id="0">
          <w:tblGrid>
            <w:gridCol w:w="562"/>
            <w:gridCol w:w="2977"/>
            <w:gridCol w:w="5670"/>
          </w:tblGrid>
        </w:tblGridChange>
      </w:tblGrid>
      <w:tr>
        <w:trPr>
          <w:cantSplit w:val="0"/>
          <w:tblHeader w:val="0"/>
        </w:trPr>
        <w:tc>
          <w:tcPr/>
          <w:p w:rsidR="00000000" w:rsidDel="00000000" w:rsidP="00000000" w:rsidRDefault="00000000" w:rsidRPr="00000000" w14:paraId="00000022">
            <w:pPr>
              <w:rPr>
                <w:rFonts w:ascii="Arial Narrow" w:cs="Arial Narrow" w:eastAsia="Arial Narrow" w:hAnsi="Arial Narrow"/>
              </w:rPr>
            </w:pPr>
            <w:r w:rsidDel="00000000" w:rsidR="00000000" w:rsidRPr="00000000">
              <w:rPr>
                <w:rFonts w:ascii="Arial Narrow" w:cs="Arial Narrow" w:eastAsia="Arial Narrow" w:hAnsi="Arial Narrow"/>
                <w:rtl w:val="0"/>
              </w:rPr>
              <w:t xml:space="preserve">1</w:t>
            </w:r>
          </w:p>
        </w:tc>
        <w:tc>
          <w:tcPr/>
          <w:p w:rsidR="00000000" w:rsidDel="00000000" w:rsidP="00000000" w:rsidRDefault="00000000" w:rsidRPr="00000000" w14:paraId="00000023">
            <w:pPr>
              <w:rPr>
                <w:rFonts w:ascii="Arial Narrow" w:cs="Arial Narrow" w:eastAsia="Arial Narrow" w:hAnsi="Arial Narrow"/>
              </w:rPr>
            </w:pPr>
            <w:r w:rsidDel="00000000" w:rsidR="00000000" w:rsidRPr="00000000">
              <w:rPr>
                <w:rFonts w:ascii="Arial Narrow" w:cs="Arial Narrow" w:eastAsia="Arial Narrow" w:hAnsi="Arial Narrow"/>
                <w:rtl w:val="0"/>
              </w:rPr>
              <w:t xml:space="preserve"> Section</w:t>
            </w:r>
          </w:p>
        </w:tc>
        <w:tc>
          <w:tcPr/>
          <w:p w:rsidR="00000000" w:rsidDel="00000000" w:rsidP="00000000" w:rsidRDefault="00000000" w:rsidRPr="00000000" w14:paraId="00000024">
            <w:pPr>
              <w:rPr>
                <w:rFonts w:ascii="Arial Narrow" w:cs="Arial Narrow" w:eastAsia="Arial Narrow" w:hAnsi="Arial Narrow"/>
              </w:rPr>
            </w:pPr>
            <w:r w:rsidDel="00000000" w:rsidR="00000000" w:rsidRPr="00000000">
              <w:rPr>
                <w:rFonts w:ascii="Arial Narrow" w:cs="Arial Narrow" w:eastAsia="Arial Narrow" w:hAnsi="Arial Narrow"/>
                <w:rtl w:val="0"/>
              </w:rPr>
              <w:t xml:space="preserve">Aim of section</w:t>
            </w:r>
          </w:p>
        </w:tc>
      </w:tr>
      <w:tr>
        <w:trPr>
          <w:cantSplit w:val="0"/>
          <w:tblHeader w:val="0"/>
        </w:trPr>
        <w:tc>
          <w:tcPr/>
          <w:p w:rsidR="00000000" w:rsidDel="00000000" w:rsidP="00000000" w:rsidRDefault="00000000" w:rsidRPr="00000000" w14:paraId="00000025">
            <w:pPr>
              <w:rPr>
                <w:rFonts w:ascii="Arial Narrow" w:cs="Arial Narrow" w:eastAsia="Arial Narrow" w:hAnsi="Arial Narrow"/>
              </w:rPr>
            </w:pPr>
            <w:r w:rsidDel="00000000" w:rsidR="00000000" w:rsidRPr="00000000">
              <w:rPr>
                <w:rtl w:val="0"/>
              </w:rPr>
            </w:r>
          </w:p>
        </w:tc>
        <w:tc>
          <w:tcPr/>
          <w:p w:rsidR="00000000" w:rsidDel="00000000" w:rsidP="00000000" w:rsidRDefault="00000000" w:rsidRPr="00000000" w14:paraId="00000026">
            <w:pPr>
              <w:rPr>
                <w:rFonts w:ascii="Arial Narrow" w:cs="Arial Narrow" w:eastAsia="Arial Narrow" w:hAnsi="Arial Narrow"/>
              </w:rPr>
            </w:pPr>
            <w:r w:rsidDel="00000000" w:rsidR="00000000" w:rsidRPr="00000000">
              <w:rPr>
                <w:rFonts w:ascii="Arial Narrow" w:cs="Arial Narrow" w:eastAsia="Arial Narrow" w:hAnsi="Arial Narrow"/>
                <w:rtl w:val="0"/>
              </w:rPr>
              <w:t xml:space="preserve">Background</w:t>
            </w:r>
          </w:p>
        </w:tc>
        <w:tc>
          <w:tcPr/>
          <w:p w:rsidR="00000000" w:rsidDel="00000000" w:rsidP="00000000" w:rsidRDefault="00000000" w:rsidRPr="00000000" w14:paraId="00000027">
            <w:pPr>
              <w:rPr>
                <w:rFonts w:ascii="Arial Narrow" w:cs="Arial Narrow" w:eastAsia="Arial Narrow" w:hAnsi="Arial Narrow"/>
              </w:rPr>
            </w:pPr>
            <w:r w:rsidDel="00000000" w:rsidR="00000000" w:rsidRPr="00000000">
              <w:rPr>
                <w:rFonts w:ascii="Arial Narrow" w:cs="Arial Narrow" w:eastAsia="Arial Narrow" w:hAnsi="Arial Narrow"/>
                <w:rtl w:val="0"/>
              </w:rPr>
              <w:t xml:space="preserve">It is important to understand what you need to accomplish before starting the strategic plan. To complete this section, use data from your advocacy strategy that is already available. You can use bullet points, for example:</w:t>
            </w:r>
          </w:p>
          <w:p w:rsidR="00000000" w:rsidDel="00000000" w:rsidP="00000000" w:rsidRDefault="00000000" w:rsidRPr="00000000" w14:paraId="00000028">
            <w:pPr>
              <w:numPr>
                <w:ilvl w:val="0"/>
                <w:numId w:val="4"/>
              </w:numPr>
              <w:ind w:left="720" w:hanging="360"/>
              <w:rPr>
                <w:rFonts w:ascii="Arial Narrow" w:cs="Arial Narrow" w:eastAsia="Arial Narrow" w:hAnsi="Arial Narrow"/>
              </w:rPr>
            </w:pPr>
            <w:r w:rsidDel="00000000" w:rsidR="00000000" w:rsidRPr="00000000">
              <w:rPr>
                <w:rFonts w:ascii="Arial Narrow" w:cs="Arial Narrow" w:eastAsia="Arial Narrow" w:hAnsi="Arial Narrow"/>
                <w:rtl w:val="0"/>
              </w:rPr>
              <w:t xml:space="preserve">Background</w:t>
            </w:r>
          </w:p>
          <w:p w:rsidR="00000000" w:rsidDel="00000000" w:rsidP="00000000" w:rsidRDefault="00000000" w:rsidRPr="00000000" w14:paraId="00000029">
            <w:pPr>
              <w:numPr>
                <w:ilvl w:val="0"/>
                <w:numId w:val="4"/>
              </w:numPr>
              <w:ind w:left="720" w:hanging="360"/>
              <w:rPr>
                <w:rFonts w:ascii="Arial Narrow" w:cs="Arial Narrow" w:eastAsia="Arial Narrow" w:hAnsi="Arial Narrow"/>
              </w:rPr>
            </w:pPr>
            <w:r w:rsidDel="00000000" w:rsidR="00000000" w:rsidRPr="00000000">
              <w:rPr>
                <w:rFonts w:ascii="Arial Narrow" w:cs="Arial Narrow" w:eastAsia="Arial Narrow" w:hAnsi="Arial Narrow"/>
                <w:rtl w:val="0"/>
              </w:rPr>
              <w:t xml:space="preserve">Overall goal</w:t>
            </w:r>
          </w:p>
          <w:p w:rsidR="00000000" w:rsidDel="00000000" w:rsidP="00000000" w:rsidRDefault="00000000" w:rsidRPr="00000000" w14:paraId="0000002A">
            <w:pPr>
              <w:numPr>
                <w:ilvl w:val="0"/>
                <w:numId w:val="4"/>
              </w:numPr>
              <w:ind w:left="720" w:hanging="360"/>
              <w:rPr>
                <w:rFonts w:ascii="Arial Narrow" w:cs="Arial Narrow" w:eastAsia="Arial Narrow" w:hAnsi="Arial Narrow"/>
              </w:rPr>
            </w:pPr>
            <w:r w:rsidDel="00000000" w:rsidR="00000000" w:rsidRPr="00000000">
              <w:rPr>
                <w:rFonts w:ascii="Arial Narrow" w:cs="Arial Narrow" w:eastAsia="Arial Narrow" w:hAnsi="Arial Narrow"/>
                <w:rtl w:val="0"/>
              </w:rPr>
              <w:t xml:space="preserve">Objectives</w:t>
            </w:r>
          </w:p>
          <w:p w:rsidR="00000000" w:rsidDel="00000000" w:rsidP="00000000" w:rsidRDefault="00000000" w:rsidRPr="00000000" w14:paraId="0000002B">
            <w:pPr>
              <w:numPr>
                <w:ilvl w:val="0"/>
                <w:numId w:val="4"/>
              </w:numPr>
              <w:ind w:left="720" w:hanging="360"/>
              <w:rPr>
                <w:rFonts w:ascii="Arial Narrow" w:cs="Arial Narrow" w:eastAsia="Arial Narrow" w:hAnsi="Arial Narrow"/>
              </w:rPr>
            </w:pPr>
            <w:r w:rsidDel="00000000" w:rsidR="00000000" w:rsidRPr="00000000">
              <w:rPr>
                <w:rFonts w:ascii="Arial Narrow" w:cs="Arial Narrow" w:eastAsia="Arial Narrow" w:hAnsi="Arial Narrow"/>
                <w:rtl w:val="0"/>
              </w:rPr>
              <w:t xml:space="preserve">Theory of change </w:t>
            </w:r>
          </w:p>
        </w:tc>
      </w:tr>
      <w:tr>
        <w:trPr>
          <w:cantSplit w:val="0"/>
          <w:tblHeader w:val="0"/>
        </w:trPr>
        <w:tc>
          <w:tcPr/>
          <w:p w:rsidR="00000000" w:rsidDel="00000000" w:rsidP="00000000" w:rsidRDefault="00000000" w:rsidRPr="00000000" w14:paraId="0000002C">
            <w:pPr>
              <w:rPr>
                <w:rFonts w:ascii="Arial Narrow" w:cs="Arial Narrow" w:eastAsia="Arial Narrow" w:hAnsi="Arial Narrow"/>
              </w:rPr>
            </w:pPr>
            <w:r w:rsidDel="00000000" w:rsidR="00000000" w:rsidRPr="00000000">
              <w:rPr>
                <w:rFonts w:ascii="Arial Narrow" w:cs="Arial Narrow" w:eastAsia="Arial Narrow" w:hAnsi="Arial Narrow"/>
                <w:rtl w:val="0"/>
              </w:rPr>
              <w:t xml:space="preserve">2. </w:t>
            </w:r>
          </w:p>
        </w:tc>
        <w:tc>
          <w:tcPr/>
          <w:p w:rsidR="00000000" w:rsidDel="00000000" w:rsidP="00000000" w:rsidRDefault="00000000" w:rsidRPr="00000000" w14:paraId="0000002D">
            <w:pPr>
              <w:rPr>
                <w:rFonts w:ascii="Arial Narrow" w:cs="Arial Narrow" w:eastAsia="Arial Narrow" w:hAnsi="Arial Narrow"/>
              </w:rPr>
            </w:pPr>
            <w:r w:rsidDel="00000000" w:rsidR="00000000" w:rsidRPr="00000000">
              <w:rPr>
                <w:rFonts w:ascii="Arial Narrow" w:cs="Arial Narrow" w:eastAsia="Arial Narrow" w:hAnsi="Arial Narrow"/>
                <w:rtl w:val="0"/>
              </w:rPr>
              <w:t xml:space="preserve">Define the target audiences </w:t>
            </w:r>
          </w:p>
        </w:tc>
        <w:tc>
          <w:tcPr/>
          <w:p w:rsidR="00000000" w:rsidDel="00000000" w:rsidP="00000000" w:rsidRDefault="00000000" w:rsidRPr="00000000" w14:paraId="0000002E">
            <w:pPr>
              <w:rPr>
                <w:rFonts w:ascii="Arial Narrow" w:cs="Arial Narrow" w:eastAsia="Arial Narrow" w:hAnsi="Arial Narrow"/>
              </w:rPr>
            </w:pPr>
            <w:r w:rsidDel="00000000" w:rsidR="00000000" w:rsidRPr="00000000">
              <w:rPr>
                <w:rFonts w:ascii="Arial Narrow" w:cs="Arial Narrow" w:eastAsia="Arial Narrow" w:hAnsi="Arial Narrow"/>
                <w:rtl w:val="0"/>
              </w:rPr>
              <w:t xml:space="preserve">Define the specific groups of people you need to communicate with. </w:t>
            </w:r>
          </w:p>
          <w:p w:rsidR="00000000" w:rsidDel="00000000" w:rsidP="00000000" w:rsidRDefault="00000000" w:rsidRPr="00000000" w14:paraId="0000002F">
            <w:pPr>
              <w:rPr>
                <w:rFonts w:ascii="Arial Narrow" w:cs="Arial Narrow" w:eastAsia="Arial Narrow" w:hAnsi="Arial Narrow"/>
              </w:rPr>
            </w:pPr>
            <w:r w:rsidDel="00000000" w:rsidR="00000000" w:rsidRPr="00000000">
              <w:rPr>
                <w:rFonts w:ascii="Arial Narrow" w:cs="Arial Narrow" w:eastAsia="Arial Narrow" w:hAnsi="Arial Narrow"/>
                <w:rtl w:val="0"/>
              </w:rPr>
              <w:t xml:space="preserve">Prioritise them in a way that reflects their importance (you might divide them into primary and secondary audiences) </w:t>
            </w:r>
          </w:p>
          <w:p w:rsidR="00000000" w:rsidDel="00000000" w:rsidP="00000000" w:rsidRDefault="00000000" w:rsidRPr="00000000" w14:paraId="00000030">
            <w:pPr>
              <w:rPr>
                <w:rFonts w:ascii="Arial Narrow" w:cs="Arial Narrow" w:eastAsia="Arial Narrow" w:hAnsi="Arial Narrow"/>
              </w:rPr>
            </w:pPr>
            <w:r w:rsidDel="00000000" w:rsidR="00000000" w:rsidRPr="00000000">
              <w:rPr>
                <w:rFonts w:ascii="Arial Narrow" w:cs="Arial Narrow" w:eastAsia="Arial Narrow" w:hAnsi="Arial Narrow"/>
                <w:rtl w:val="0"/>
              </w:rPr>
              <w:t xml:space="preserve">It is important to understand your target audience’s behaviours, aspirations, constraints, media habits, and more. </w:t>
            </w:r>
          </w:p>
        </w:tc>
      </w:tr>
      <w:tr>
        <w:trPr>
          <w:cantSplit w:val="0"/>
          <w:tblHeader w:val="0"/>
        </w:trPr>
        <w:tc>
          <w:tcPr/>
          <w:p w:rsidR="00000000" w:rsidDel="00000000" w:rsidP="00000000" w:rsidRDefault="00000000" w:rsidRPr="00000000" w14:paraId="00000031">
            <w:pPr>
              <w:rPr>
                <w:rFonts w:ascii="Arial Narrow" w:cs="Arial Narrow" w:eastAsia="Arial Narrow" w:hAnsi="Arial Narrow"/>
              </w:rPr>
            </w:pPr>
            <w:r w:rsidDel="00000000" w:rsidR="00000000" w:rsidRPr="00000000">
              <w:rPr>
                <w:rFonts w:ascii="Arial Narrow" w:cs="Arial Narrow" w:eastAsia="Arial Narrow" w:hAnsi="Arial Narrow"/>
                <w:rtl w:val="0"/>
              </w:rPr>
              <w:t xml:space="preserve">3. </w:t>
            </w:r>
          </w:p>
        </w:tc>
        <w:tc>
          <w:tcPr/>
          <w:p w:rsidR="00000000" w:rsidDel="00000000" w:rsidP="00000000" w:rsidRDefault="00000000" w:rsidRPr="00000000" w14:paraId="00000032">
            <w:pPr>
              <w:rPr>
                <w:rFonts w:ascii="Arial Narrow" w:cs="Arial Narrow" w:eastAsia="Arial Narrow" w:hAnsi="Arial Narrow"/>
              </w:rPr>
            </w:pPr>
            <w:r w:rsidDel="00000000" w:rsidR="00000000" w:rsidRPr="00000000">
              <w:rPr>
                <w:rFonts w:ascii="Arial Narrow" w:cs="Arial Narrow" w:eastAsia="Arial Narrow" w:hAnsi="Arial Narrow"/>
                <w:rtl w:val="0"/>
              </w:rPr>
              <w:t xml:space="preserve">Develop the key messages and tactics</w:t>
            </w:r>
          </w:p>
        </w:tc>
        <w:tc>
          <w:tcPr/>
          <w:p w:rsidR="00000000" w:rsidDel="00000000" w:rsidP="00000000" w:rsidRDefault="00000000" w:rsidRPr="00000000" w14:paraId="00000033">
            <w:pPr>
              <w:rPr>
                <w:rFonts w:ascii="Arial Narrow" w:cs="Arial Narrow" w:eastAsia="Arial Narrow" w:hAnsi="Arial Narrow"/>
              </w:rPr>
            </w:pPr>
            <w:r w:rsidDel="00000000" w:rsidR="00000000" w:rsidRPr="00000000">
              <w:rPr>
                <w:rFonts w:ascii="Arial Narrow" w:cs="Arial Narrow" w:eastAsia="Arial Narrow" w:hAnsi="Arial Narrow"/>
                <w:rtl w:val="0"/>
              </w:rPr>
              <w:t xml:space="preserve">So your target audience is clear about what you want to achieve and what you want them to do, decide on and develop your most important messages. Also define your tactics, spokespeople and key moments.</w:t>
            </w:r>
          </w:p>
        </w:tc>
      </w:tr>
      <w:tr>
        <w:trPr>
          <w:cantSplit w:val="0"/>
          <w:tblHeader w:val="0"/>
        </w:trPr>
        <w:tc>
          <w:tcPr/>
          <w:p w:rsidR="00000000" w:rsidDel="00000000" w:rsidP="00000000" w:rsidRDefault="00000000" w:rsidRPr="00000000" w14:paraId="00000034">
            <w:pPr>
              <w:rPr>
                <w:rFonts w:ascii="Arial Narrow" w:cs="Arial Narrow" w:eastAsia="Arial Narrow" w:hAnsi="Arial Narrow"/>
              </w:rPr>
            </w:pPr>
            <w:r w:rsidDel="00000000" w:rsidR="00000000" w:rsidRPr="00000000">
              <w:rPr>
                <w:rFonts w:ascii="Arial Narrow" w:cs="Arial Narrow" w:eastAsia="Arial Narrow" w:hAnsi="Arial Narrow"/>
                <w:rtl w:val="0"/>
              </w:rPr>
              <w:t xml:space="preserve">4. </w:t>
            </w:r>
          </w:p>
        </w:tc>
        <w:tc>
          <w:tcPr/>
          <w:p w:rsidR="00000000" w:rsidDel="00000000" w:rsidP="00000000" w:rsidRDefault="00000000" w:rsidRPr="00000000" w14:paraId="00000035">
            <w:pPr>
              <w:rPr>
                <w:rFonts w:ascii="Arial Narrow" w:cs="Arial Narrow" w:eastAsia="Arial Narrow" w:hAnsi="Arial Narrow"/>
              </w:rPr>
            </w:pPr>
            <w:r w:rsidDel="00000000" w:rsidR="00000000" w:rsidRPr="00000000">
              <w:rPr>
                <w:rFonts w:ascii="Arial Narrow" w:cs="Arial Narrow" w:eastAsia="Arial Narrow" w:hAnsi="Arial Narrow"/>
                <w:rtl w:val="0"/>
              </w:rPr>
              <w:t xml:space="preserve">Propose a timeline of events and an initial plan</w:t>
            </w:r>
          </w:p>
        </w:tc>
        <w:tc>
          <w:tcPr/>
          <w:p w:rsidR="00000000" w:rsidDel="00000000" w:rsidP="00000000" w:rsidRDefault="00000000" w:rsidRPr="00000000" w14:paraId="00000036">
            <w:pPr>
              <w:rPr>
                <w:rFonts w:ascii="Arial Narrow" w:cs="Arial Narrow" w:eastAsia="Arial Narrow" w:hAnsi="Arial Narrow"/>
              </w:rPr>
            </w:pPr>
            <w:r w:rsidDel="00000000" w:rsidR="00000000" w:rsidRPr="00000000">
              <w:rPr>
                <w:rFonts w:ascii="Arial Narrow" w:cs="Arial Narrow" w:eastAsia="Arial Narrow" w:hAnsi="Arial Narrow"/>
                <w:rtl w:val="0"/>
              </w:rPr>
              <w:t xml:space="preserve">Create an organised timeline of key events. This will help keep the organisation on track and ensure tasks are completed in a timely manner. Also propose a step-by-step process to be followed </w:t>
            </w:r>
          </w:p>
        </w:tc>
      </w:tr>
      <w:tr>
        <w:trPr>
          <w:cantSplit w:val="0"/>
          <w:tblHeader w:val="0"/>
        </w:trPr>
        <w:tc>
          <w:tcPr/>
          <w:p w:rsidR="00000000" w:rsidDel="00000000" w:rsidP="00000000" w:rsidRDefault="00000000" w:rsidRPr="00000000" w14:paraId="00000037">
            <w:pPr>
              <w:rPr>
                <w:rFonts w:ascii="Arial Narrow" w:cs="Arial Narrow" w:eastAsia="Arial Narrow" w:hAnsi="Arial Narrow"/>
              </w:rPr>
            </w:pPr>
            <w:r w:rsidDel="00000000" w:rsidR="00000000" w:rsidRPr="00000000">
              <w:rPr>
                <w:rtl w:val="0"/>
              </w:rPr>
            </w:r>
          </w:p>
          <w:p w:rsidR="00000000" w:rsidDel="00000000" w:rsidP="00000000" w:rsidRDefault="00000000" w:rsidRPr="00000000" w14:paraId="00000038">
            <w:pPr>
              <w:rPr>
                <w:rFonts w:ascii="Arial Narrow" w:cs="Arial Narrow" w:eastAsia="Arial Narrow" w:hAnsi="Arial Narrow"/>
              </w:rPr>
            </w:pPr>
            <w:r w:rsidDel="00000000" w:rsidR="00000000" w:rsidRPr="00000000">
              <w:rPr>
                <w:rFonts w:ascii="Arial Narrow" w:cs="Arial Narrow" w:eastAsia="Arial Narrow" w:hAnsi="Arial Narrow"/>
                <w:rtl w:val="0"/>
              </w:rPr>
              <w:t xml:space="preserve">5</w:t>
            </w:r>
          </w:p>
        </w:tc>
        <w:tc>
          <w:tcPr/>
          <w:p w:rsidR="00000000" w:rsidDel="00000000" w:rsidP="00000000" w:rsidRDefault="00000000" w:rsidRPr="00000000" w14:paraId="00000039">
            <w:pPr>
              <w:rPr>
                <w:rFonts w:ascii="Arial Narrow" w:cs="Arial Narrow" w:eastAsia="Arial Narrow" w:hAnsi="Arial Narrow"/>
              </w:rPr>
            </w:pPr>
            <w:r w:rsidDel="00000000" w:rsidR="00000000" w:rsidRPr="00000000">
              <w:rPr>
                <w:rFonts w:ascii="Arial Narrow" w:cs="Arial Narrow" w:eastAsia="Arial Narrow" w:hAnsi="Arial Narrow"/>
                <w:rtl w:val="0"/>
              </w:rPr>
              <w:t xml:space="preserve">Assess elements of the communication strategy </w:t>
            </w:r>
          </w:p>
        </w:tc>
        <w:tc>
          <w:tcPr/>
          <w:p w:rsidR="00000000" w:rsidDel="00000000" w:rsidP="00000000" w:rsidRDefault="00000000" w:rsidRPr="00000000" w14:paraId="0000003A">
            <w:pPr>
              <w:rPr>
                <w:rFonts w:ascii="Arial Narrow" w:cs="Arial Narrow" w:eastAsia="Arial Narrow" w:hAnsi="Arial Narrow"/>
              </w:rPr>
            </w:pPr>
            <w:r w:rsidDel="00000000" w:rsidR="00000000" w:rsidRPr="00000000">
              <w:rPr>
                <w:rFonts w:ascii="Arial Narrow" w:cs="Arial Narrow" w:eastAsia="Arial Narrow" w:hAnsi="Arial Narrow"/>
                <w:rtl w:val="0"/>
              </w:rPr>
              <w:t xml:space="preserve">After the initial plan is implemented, it must be assessed to determine what is working and what needs to be adjusted. Set up feedback mechanisms to inform improvements to the communications strategy.</w:t>
            </w:r>
          </w:p>
        </w:tc>
      </w:tr>
    </w:tbl>
    <w:p w:rsidR="00000000" w:rsidDel="00000000" w:rsidP="00000000" w:rsidRDefault="00000000" w:rsidRPr="00000000" w14:paraId="0000003B">
      <w:pPr>
        <w:spacing w:after="280" w:before="280" w:line="240" w:lineRule="auto"/>
        <w:rPr>
          <w:rFonts w:ascii="Arial Narrow" w:cs="Arial Narrow" w:eastAsia="Arial Narrow" w:hAnsi="Arial Narrow"/>
        </w:rPr>
      </w:pPr>
      <w:r w:rsidDel="00000000" w:rsidR="00000000" w:rsidRPr="00000000">
        <w:rPr>
          <w:rtl w:val="0"/>
        </w:rPr>
      </w:r>
    </w:p>
    <w:p w:rsidR="00000000" w:rsidDel="00000000" w:rsidP="00000000" w:rsidRDefault="00000000" w:rsidRPr="00000000" w14:paraId="0000003C">
      <w:pPr>
        <w:pStyle w:val="Heading1"/>
        <w:shd w:fill="2f5496" w:val="clear"/>
        <w:spacing w:after="280" w:before="280" w:line="240" w:lineRule="auto"/>
        <w:rPr>
          <w:rFonts w:ascii="Arial Narrow" w:cs="Arial Narrow" w:eastAsia="Arial Narrow" w:hAnsi="Arial Narrow"/>
          <w:color w:val="ffffff"/>
        </w:rPr>
      </w:pPr>
      <w:bookmarkStart w:colFirst="0" w:colLast="0" w:name="_heading=h.1t3h5sf" w:id="5"/>
      <w:bookmarkEnd w:id="5"/>
      <w:r w:rsidDel="00000000" w:rsidR="00000000" w:rsidRPr="00000000">
        <w:rPr>
          <w:rFonts w:ascii="Arial Narrow" w:cs="Arial Narrow" w:eastAsia="Arial Narrow" w:hAnsi="Arial Narrow"/>
          <w:color w:val="ffffff"/>
          <w:rtl w:val="0"/>
        </w:rPr>
        <w:t xml:space="preserve">Section 2: </w:t>
        <w:tab/>
        <w:tab/>
        <w:tab/>
        <w:t xml:space="preserve">Background</w:t>
      </w:r>
    </w:p>
    <w:p w:rsidR="00000000" w:rsidDel="00000000" w:rsidP="00000000" w:rsidRDefault="00000000" w:rsidRPr="00000000" w14:paraId="0000003D">
      <w:pPr>
        <w:spacing w:after="0" w:line="240" w:lineRule="auto"/>
        <w:rPr>
          <w:rFonts w:ascii="Arial Narrow" w:cs="Arial Narrow" w:eastAsia="Arial Narrow" w:hAnsi="Arial Narrow"/>
          <w:color w:val="4472c4"/>
          <w:sz w:val="24"/>
          <w:szCs w:val="24"/>
        </w:rPr>
      </w:pPr>
      <w:r w:rsidDel="00000000" w:rsidR="00000000" w:rsidRPr="00000000">
        <w:rPr>
          <w:rtl w:val="0"/>
        </w:rPr>
      </w:r>
    </w:p>
    <w:p w:rsidR="00000000" w:rsidDel="00000000" w:rsidP="00000000" w:rsidRDefault="00000000" w:rsidRPr="00000000" w14:paraId="0000003E">
      <w:pPr>
        <w:spacing w:after="0" w:line="240" w:lineRule="auto"/>
        <w:rPr>
          <w:rFonts w:ascii="Arial Narrow" w:cs="Arial Narrow" w:eastAsia="Arial Narrow" w:hAnsi="Arial Narrow"/>
          <w:color w:val="4472c4"/>
          <w:sz w:val="24"/>
          <w:szCs w:val="24"/>
        </w:rPr>
      </w:pPr>
      <w:r w:rsidDel="00000000" w:rsidR="00000000" w:rsidRPr="00000000">
        <w:rPr>
          <w:rFonts w:ascii="Arial Narrow" w:cs="Arial Narrow" w:eastAsia="Arial Narrow" w:hAnsi="Arial Narrow"/>
          <w:color w:val="4472c4"/>
          <w:sz w:val="24"/>
          <w:szCs w:val="24"/>
          <w:rtl w:val="0"/>
        </w:rPr>
        <w:t xml:space="preserve">This section should provide background information on the context you are operating within, be that at the global, national, sub-national or community level. This can usually be drawn directly from the project plan or strategy (including the theory of change), and it is helpful to include relevant data and examples. This can be summarised in a problem statement. </w:t>
      </w:r>
    </w:p>
    <w:p w:rsidR="00000000" w:rsidDel="00000000" w:rsidP="00000000" w:rsidRDefault="00000000" w:rsidRPr="00000000" w14:paraId="0000003F">
      <w:pPr>
        <w:spacing w:after="0" w:line="240" w:lineRule="auto"/>
        <w:rPr>
          <w:rFonts w:ascii="Arial Narrow" w:cs="Arial Narrow" w:eastAsia="Arial Narrow" w:hAnsi="Arial Narrow"/>
          <w:color w:val="4472c4"/>
          <w:sz w:val="24"/>
          <w:szCs w:val="24"/>
        </w:rPr>
      </w:pPr>
      <w:r w:rsidDel="00000000" w:rsidR="00000000" w:rsidRPr="00000000">
        <w:rPr>
          <w:rtl w:val="0"/>
        </w:rPr>
      </w:r>
    </w:p>
    <w:p w:rsidR="00000000" w:rsidDel="00000000" w:rsidP="00000000" w:rsidRDefault="00000000" w:rsidRPr="00000000" w14:paraId="00000040">
      <w:pPr>
        <w:spacing w:after="0" w:line="240" w:lineRule="auto"/>
        <w:rPr>
          <w:rFonts w:ascii="Arial Narrow" w:cs="Arial Narrow" w:eastAsia="Arial Narrow" w:hAnsi="Arial Narrow"/>
          <w:color w:val="202124"/>
          <w:sz w:val="24"/>
          <w:szCs w:val="24"/>
        </w:rPr>
      </w:pPr>
      <w:r w:rsidDel="00000000" w:rsidR="00000000" w:rsidRPr="00000000">
        <w:rPr>
          <w:rFonts w:ascii="Arial Narrow" w:cs="Arial Narrow" w:eastAsia="Arial Narrow" w:hAnsi="Arial Narrow"/>
          <w:color w:val="4472c4"/>
          <w:sz w:val="24"/>
          <w:szCs w:val="24"/>
          <w:rtl w:val="0"/>
        </w:rPr>
        <w:t xml:space="preserve">It is also important to give the advocacy project’s goal and objectives to ensure that the communication strategy is clearly working to support it.</w:t>
      </w:r>
      <w:r w:rsidDel="00000000" w:rsidR="00000000" w:rsidRPr="00000000">
        <w:rPr>
          <w:rFonts w:ascii="Arial Narrow" w:cs="Arial Narrow" w:eastAsia="Arial Narrow" w:hAnsi="Arial Narrow"/>
          <w:color w:val="202124"/>
          <w:sz w:val="24"/>
          <w:szCs w:val="24"/>
          <w:rtl w:val="0"/>
        </w:rPr>
        <w:t xml:space="preserve"> </w:t>
      </w:r>
    </w:p>
    <w:p w:rsidR="00000000" w:rsidDel="00000000" w:rsidP="00000000" w:rsidRDefault="00000000" w:rsidRPr="00000000" w14:paraId="00000041">
      <w:pPr>
        <w:spacing w:after="0" w:line="240" w:lineRule="auto"/>
        <w:rPr>
          <w:rFonts w:ascii="Arial Narrow" w:cs="Arial Narrow" w:eastAsia="Arial Narrow" w:hAnsi="Arial Narrow"/>
          <w:b w:val="1"/>
          <w:sz w:val="24"/>
          <w:szCs w:val="24"/>
        </w:rPr>
      </w:pPr>
      <w:r w:rsidDel="00000000" w:rsidR="00000000" w:rsidRPr="00000000">
        <w:rPr>
          <w:rtl w:val="0"/>
        </w:rPr>
      </w:r>
    </w:p>
    <w:p w:rsidR="00000000" w:rsidDel="00000000" w:rsidP="00000000" w:rsidRDefault="00000000" w:rsidRPr="00000000" w14:paraId="00000042">
      <w:pPr>
        <w:pStyle w:val="Heading1"/>
        <w:shd w:fill="2f5496" w:val="clear"/>
        <w:spacing w:after="280" w:before="280" w:line="240" w:lineRule="auto"/>
        <w:rPr>
          <w:rFonts w:ascii="Arial Narrow" w:cs="Arial Narrow" w:eastAsia="Arial Narrow" w:hAnsi="Arial Narrow"/>
          <w:b w:val="1"/>
          <w:color w:val="ffffff"/>
        </w:rPr>
      </w:pPr>
      <w:bookmarkStart w:colFirst="0" w:colLast="0" w:name="_heading=h.4d34og8" w:id="6"/>
      <w:bookmarkEnd w:id="6"/>
      <w:r w:rsidDel="00000000" w:rsidR="00000000" w:rsidRPr="00000000">
        <w:rPr>
          <w:rFonts w:ascii="Arial Narrow" w:cs="Arial Narrow" w:eastAsia="Arial Narrow" w:hAnsi="Arial Narrow"/>
          <w:b w:val="1"/>
          <w:color w:val="ffffff"/>
          <w:rtl w:val="0"/>
        </w:rPr>
        <w:t xml:space="preserve">Section 3: </w:t>
        <w:tab/>
        <w:tab/>
        <w:tab/>
        <w:t xml:space="preserve">Audiences </w:t>
      </w:r>
    </w:p>
    <w:p w:rsidR="00000000" w:rsidDel="00000000" w:rsidP="00000000" w:rsidRDefault="00000000" w:rsidRPr="00000000" w14:paraId="00000043">
      <w:pPr>
        <w:tabs>
          <w:tab w:val="left" w:pos="1458"/>
        </w:tabs>
        <w:spacing w:after="0" w:before="280" w:line="240" w:lineRule="auto"/>
        <w:rPr>
          <w:rFonts w:ascii="Arial Narrow" w:cs="Arial Narrow" w:eastAsia="Arial Narrow" w:hAnsi="Arial Narrow"/>
          <w:color w:val="ff0000"/>
          <w:sz w:val="24"/>
          <w:szCs w:val="24"/>
        </w:rPr>
      </w:pPr>
      <w:r w:rsidDel="00000000" w:rsidR="00000000" w:rsidRPr="00000000">
        <w:rPr>
          <w:rFonts w:ascii="Arial Narrow" w:cs="Arial Narrow" w:eastAsia="Arial Narrow" w:hAnsi="Arial Narrow"/>
          <w:color w:val="ff0000"/>
          <w:sz w:val="24"/>
          <w:szCs w:val="24"/>
          <w:rtl w:val="0"/>
        </w:rPr>
        <w:t xml:space="preserve"> </w:t>
      </w:r>
    </w:p>
    <w:p w:rsidR="00000000" w:rsidDel="00000000" w:rsidP="00000000" w:rsidRDefault="00000000" w:rsidRPr="00000000" w14:paraId="00000044">
      <w:pPr>
        <w:spacing w:line="259" w:lineRule="auto"/>
        <w:rPr>
          <w:rFonts w:ascii="Arial Narrow" w:cs="Arial Narrow" w:eastAsia="Arial Narrow" w:hAnsi="Arial Narrow"/>
          <w:color w:val="4472c4"/>
          <w:sz w:val="24"/>
          <w:szCs w:val="24"/>
        </w:rPr>
      </w:pPr>
      <w:r w:rsidDel="00000000" w:rsidR="00000000" w:rsidRPr="00000000">
        <w:rPr>
          <w:rFonts w:ascii="Arial Narrow" w:cs="Arial Narrow" w:eastAsia="Arial Narrow" w:hAnsi="Arial Narrow"/>
          <w:color w:val="4472c4"/>
          <w:sz w:val="24"/>
          <w:szCs w:val="24"/>
          <w:rtl w:val="0"/>
        </w:rPr>
        <w:t xml:space="preserve">Why is it important to identify and understand different audiences?</w:t>
      </w:r>
    </w:p>
    <w:p w:rsidR="00000000" w:rsidDel="00000000" w:rsidP="00000000" w:rsidRDefault="00000000" w:rsidRPr="00000000" w14:paraId="00000045">
      <w:pPr>
        <w:spacing w:line="259" w:lineRule="auto"/>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It is critical to identify and understand your audience so you can tailor your communications to their interests, aspirations, level of understanding, attitudes, beliefs and media habits.</w:t>
      </w:r>
    </w:p>
    <w:p w:rsidR="00000000" w:rsidDel="00000000" w:rsidP="00000000" w:rsidRDefault="00000000" w:rsidRPr="00000000" w14:paraId="00000046">
      <w:pPr>
        <w:spacing w:line="259" w:lineRule="auto"/>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Understanding your audience is important in deciding what information to use and how to structure it, and what resources and support the audience will need to grasp the topic. </w:t>
      </w:r>
    </w:p>
    <w:p w:rsidR="00000000" w:rsidDel="00000000" w:rsidP="00000000" w:rsidRDefault="00000000" w:rsidRPr="00000000" w14:paraId="00000047">
      <w:pPr>
        <w:spacing w:line="259" w:lineRule="auto"/>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A good understanding of your target audiences allows you to persuade them more effectively to take action.</w:t>
      </w:r>
    </w:p>
    <w:p w:rsidR="00000000" w:rsidDel="00000000" w:rsidP="00000000" w:rsidRDefault="00000000" w:rsidRPr="00000000" w14:paraId="00000048">
      <w:pPr>
        <w:spacing w:line="259" w:lineRule="auto"/>
        <w:rPr>
          <w:rFonts w:ascii="Arial Narrow" w:cs="Arial Narrow" w:eastAsia="Arial Narrow" w:hAnsi="Arial Narrow"/>
          <w:sz w:val="24"/>
          <w:szCs w:val="24"/>
        </w:rPr>
      </w:pPr>
      <w:r w:rsidDel="00000000" w:rsidR="00000000" w:rsidRPr="00000000">
        <w:rPr>
          <w:rFonts w:ascii="Arial Narrow" w:cs="Arial Narrow" w:eastAsia="Arial Narrow" w:hAnsi="Arial Narrow"/>
          <w:color w:val="4472c4"/>
          <w:sz w:val="24"/>
          <w:szCs w:val="24"/>
          <w:rtl w:val="0"/>
        </w:rPr>
        <w:t xml:space="preserve">Audience segmentation</w:t>
      </w:r>
      <w:r w:rsidDel="00000000" w:rsidR="00000000" w:rsidRPr="00000000">
        <w:rPr>
          <w:rFonts w:ascii="Arial Narrow" w:cs="Arial Narrow" w:eastAsia="Arial Narrow" w:hAnsi="Arial Narrow"/>
          <w:sz w:val="24"/>
          <w:szCs w:val="24"/>
          <w:rtl w:val="0"/>
        </w:rPr>
        <w:t xml:space="preserve"> </w:t>
      </w:r>
    </w:p>
    <w:p w:rsidR="00000000" w:rsidDel="00000000" w:rsidP="00000000" w:rsidRDefault="00000000" w:rsidRPr="00000000" w14:paraId="00000049">
      <w:pPr>
        <w:spacing w:line="259" w:lineRule="auto"/>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This is the process of dividing and organising priority populations into smaller groups or ‘audiences’ based on shared characteristics in order to tailor interventions to their needs, preferences and profile for maximum effectiveness. </w:t>
      </w:r>
    </w:p>
    <w:p w:rsidR="00000000" w:rsidDel="00000000" w:rsidP="00000000" w:rsidRDefault="00000000" w:rsidRPr="00000000" w14:paraId="0000004A">
      <w:pPr>
        <w:tabs>
          <w:tab w:val="left" w:pos="1458"/>
        </w:tabs>
        <w:spacing w:after="0" w:line="240" w:lineRule="auto"/>
        <w:rPr>
          <w:rFonts w:ascii="Arial Narrow" w:cs="Arial Narrow" w:eastAsia="Arial Narrow" w:hAnsi="Arial Narrow"/>
        </w:rPr>
      </w:pPr>
      <w:r w:rsidDel="00000000" w:rsidR="00000000" w:rsidRPr="00000000">
        <w:rPr>
          <w:rFonts w:ascii="Arial Narrow" w:cs="Arial Narrow" w:eastAsia="Arial Narrow" w:hAnsi="Arial Narrow"/>
          <w:sz w:val="24"/>
          <w:szCs w:val="24"/>
          <w:rtl w:val="0"/>
        </w:rPr>
        <w:t xml:space="preserve">Segmentation enables you to determine and implement the most appropriate and effective ways of engaging with various groups. This means you’re more likely to have an impact with your communications than if you attempted to reach the entire population. </w:t>
      </w:r>
      <w:r w:rsidDel="00000000" w:rsidR="00000000" w:rsidRPr="00000000">
        <w:rPr>
          <w:rtl w:val="0"/>
        </w:rPr>
      </w:r>
    </w:p>
    <w:p w:rsidR="00000000" w:rsidDel="00000000" w:rsidP="00000000" w:rsidRDefault="00000000" w:rsidRPr="00000000" w14:paraId="0000004B">
      <w:pPr>
        <w:tabs>
          <w:tab w:val="left" w:pos="1458"/>
        </w:tabs>
        <w:spacing w:after="0" w:before="280" w:line="240" w:lineRule="auto"/>
        <w:rPr>
          <w:rFonts w:ascii="Arial Narrow" w:cs="Arial Narrow" w:eastAsia="Arial Narrow" w:hAnsi="Arial Narrow"/>
          <w:color w:val="4472c4"/>
          <w:sz w:val="24"/>
          <w:szCs w:val="24"/>
        </w:rPr>
      </w:pPr>
      <w:r w:rsidDel="00000000" w:rsidR="00000000" w:rsidRPr="00000000">
        <w:rPr>
          <w:rFonts w:ascii="Arial Narrow" w:cs="Arial Narrow" w:eastAsia="Arial Narrow" w:hAnsi="Arial Narrow"/>
          <w:color w:val="4472c4"/>
          <w:sz w:val="24"/>
          <w:szCs w:val="24"/>
          <w:rtl w:val="0"/>
        </w:rPr>
        <w:t xml:space="preserve">Definitions of the audiences </w:t>
      </w:r>
    </w:p>
    <w:tbl>
      <w:tblPr>
        <w:tblStyle w:val="Table2"/>
        <w:tblW w:w="9016.0" w:type="dxa"/>
        <w:jc w:val="left"/>
        <w:tblInd w:w="-108.0" w:type="dxa"/>
        <w:tblBorders>
          <w:top w:color="666666" w:space="0" w:sz="4" w:val="single"/>
          <w:left w:color="666666" w:space="0" w:sz="4" w:val="single"/>
          <w:bottom w:color="666666" w:space="0" w:sz="4" w:val="single"/>
          <w:right w:color="666666" w:space="0" w:sz="4" w:val="single"/>
          <w:insideH w:color="666666" w:space="0" w:sz="4" w:val="single"/>
          <w:insideV w:color="666666" w:space="0" w:sz="4" w:val="single"/>
        </w:tblBorders>
        <w:tblLayout w:type="fixed"/>
        <w:tblLook w:val="0400"/>
      </w:tblPr>
      <w:tblGrid>
        <w:gridCol w:w="2164"/>
        <w:gridCol w:w="6852"/>
        <w:tblGridChange w:id="0">
          <w:tblGrid>
            <w:gridCol w:w="2164"/>
            <w:gridCol w:w="6852"/>
          </w:tblGrid>
        </w:tblGridChange>
      </w:tblGrid>
      <w:tr>
        <w:trPr>
          <w:cantSplit w:val="0"/>
          <w:tblHeader w:val="0"/>
        </w:trPr>
        <w:tc>
          <w:tcPr/>
          <w:p w:rsidR="00000000" w:rsidDel="00000000" w:rsidP="00000000" w:rsidRDefault="00000000" w:rsidRPr="00000000" w14:paraId="0000004C">
            <w:pPr>
              <w:pStyle w:val="Heading1"/>
              <w:spacing w:line="240" w:lineRule="auto"/>
              <w:rPr>
                <w:rFonts w:ascii="Arial Narrow" w:cs="Arial Narrow" w:eastAsia="Arial Narrow" w:hAnsi="Arial Narrow"/>
                <w:color w:val="000000"/>
                <w:sz w:val="24"/>
                <w:szCs w:val="24"/>
              </w:rPr>
            </w:pPr>
            <w:bookmarkStart w:colFirst="0" w:colLast="0" w:name="_heading=h.2s8eyo1" w:id="7"/>
            <w:bookmarkEnd w:id="7"/>
            <w:r w:rsidDel="00000000" w:rsidR="00000000" w:rsidRPr="00000000">
              <w:rPr>
                <w:rFonts w:ascii="Arial Narrow" w:cs="Arial Narrow" w:eastAsia="Arial Narrow" w:hAnsi="Arial Narrow"/>
                <w:color w:val="000000"/>
                <w:sz w:val="24"/>
                <w:szCs w:val="24"/>
                <w:rtl w:val="0"/>
              </w:rPr>
              <w:t xml:space="preserve">Priority/primary audiences (PA)</w:t>
            </w:r>
          </w:p>
        </w:tc>
        <w:tc>
          <w:tcPr/>
          <w:p w:rsidR="00000000" w:rsidDel="00000000" w:rsidP="00000000" w:rsidRDefault="00000000" w:rsidRPr="00000000" w14:paraId="0000004D">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One priority audience are the key decision makers or duty bearers who can bring about the changes we want to see. These can include national governments, government departments (for example a ministry of health), parliamentarians, civil society, global institutions such as UN agencies, or global financiers such as the World Bank or the Global Fund to Fight AIDS, TB and Malaria.</w:t>
            </w:r>
          </w:p>
        </w:tc>
      </w:tr>
      <w:tr>
        <w:trPr>
          <w:cantSplit w:val="0"/>
          <w:tblHeader w:val="0"/>
        </w:trPr>
        <w:tc>
          <w:tcPr/>
          <w:p w:rsidR="00000000" w:rsidDel="00000000" w:rsidP="00000000" w:rsidRDefault="00000000" w:rsidRPr="00000000" w14:paraId="0000004E">
            <w:pPr>
              <w:pStyle w:val="Heading1"/>
              <w:spacing w:after="280" w:line="240" w:lineRule="auto"/>
              <w:rPr>
                <w:rFonts w:ascii="Arial Narrow" w:cs="Arial Narrow" w:eastAsia="Arial Narrow" w:hAnsi="Arial Narrow"/>
                <w:color w:val="000000"/>
                <w:sz w:val="24"/>
                <w:szCs w:val="24"/>
              </w:rPr>
            </w:pPr>
            <w:bookmarkStart w:colFirst="0" w:colLast="0" w:name="_heading=h.17dp8vu" w:id="8"/>
            <w:bookmarkEnd w:id="8"/>
            <w:r w:rsidDel="00000000" w:rsidR="00000000" w:rsidRPr="00000000">
              <w:rPr>
                <w:rFonts w:ascii="Arial Narrow" w:cs="Arial Narrow" w:eastAsia="Arial Narrow" w:hAnsi="Arial Narrow"/>
                <w:color w:val="000000"/>
                <w:sz w:val="24"/>
                <w:szCs w:val="24"/>
                <w:rtl w:val="0"/>
              </w:rPr>
              <w:t xml:space="preserve">Secondary/ influencing audience</w:t>
            </w:r>
          </w:p>
          <w:p w:rsidR="00000000" w:rsidDel="00000000" w:rsidP="00000000" w:rsidRDefault="00000000" w:rsidRPr="00000000" w14:paraId="0000004F">
            <w:pPr>
              <w:spacing w:before="280" w:lineRule="auto"/>
              <w:rPr>
                <w:rFonts w:ascii="Arial Narrow" w:cs="Arial Narrow" w:eastAsia="Arial Narrow" w:hAnsi="Arial Narrow"/>
                <w:sz w:val="24"/>
                <w:szCs w:val="24"/>
              </w:rPr>
            </w:pPr>
            <w:r w:rsidDel="00000000" w:rsidR="00000000" w:rsidRPr="00000000">
              <w:rPr>
                <w:rtl w:val="0"/>
              </w:rPr>
            </w:r>
          </w:p>
        </w:tc>
        <w:tc>
          <w:tcPr/>
          <w:p w:rsidR="00000000" w:rsidDel="00000000" w:rsidP="00000000" w:rsidRDefault="00000000" w:rsidRPr="00000000" w14:paraId="00000050">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These are people and organisations/institutions that are a source of information and authority. The public trusts and respects them. They have access to platforms and resources that can be used to influence the primary audience. </w:t>
            </w:r>
          </w:p>
          <w:p w:rsidR="00000000" w:rsidDel="00000000" w:rsidP="00000000" w:rsidRDefault="00000000" w:rsidRPr="00000000" w14:paraId="00000051">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052">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They play an oversight role and have funds that may affect health services and their uptake. These audiences are often accountable to the public. </w:t>
            </w:r>
          </w:p>
          <w:p w:rsidR="00000000" w:rsidDel="00000000" w:rsidP="00000000" w:rsidRDefault="00000000" w:rsidRPr="00000000" w14:paraId="00000053">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054">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They are likely to vary according to the priority audience. They might include the </w:t>
            </w:r>
            <w:r w:rsidDel="00000000" w:rsidR="00000000" w:rsidRPr="00000000">
              <w:rPr>
                <w:rFonts w:ascii="Arial Narrow" w:cs="Arial Narrow" w:eastAsia="Arial Narrow" w:hAnsi="Arial Narrow"/>
                <w:color w:val="202124"/>
                <w:sz w:val="24"/>
                <w:szCs w:val="24"/>
                <w:highlight w:val="white"/>
                <w:rtl w:val="0"/>
              </w:rPr>
              <w:t xml:space="preserve">United Nations Programme on HIV/AIDS (UNAIDS)</w:t>
            </w:r>
            <w:r w:rsidDel="00000000" w:rsidR="00000000" w:rsidRPr="00000000">
              <w:rPr>
                <w:rFonts w:ascii="Arial Narrow" w:cs="Arial Narrow" w:eastAsia="Arial Narrow" w:hAnsi="Arial Narrow"/>
                <w:sz w:val="24"/>
                <w:szCs w:val="24"/>
                <w:rtl w:val="0"/>
              </w:rPr>
              <w:t xml:space="preserve">, the World Health Organisation (WHO), the United Nations Population Fund (UNFPA), the Foreign, Commonwealth &amp; Development Office (FCDO),</w:t>
            </w:r>
          </w:p>
          <w:p w:rsidR="00000000" w:rsidDel="00000000" w:rsidP="00000000" w:rsidRDefault="00000000" w:rsidRPr="00000000" w14:paraId="00000055">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UNAIDs, embassies among others.</w:t>
            </w:r>
          </w:p>
          <w:p w:rsidR="00000000" w:rsidDel="00000000" w:rsidP="00000000" w:rsidRDefault="00000000" w:rsidRPr="00000000" w14:paraId="00000056">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057">
            <w:pPr>
              <w:spacing w:after="280" w:lineRule="auto"/>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You can use the following questions to help you select your influencing audiences:</w:t>
            </w:r>
          </w:p>
          <w:p w:rsidR="00000000" w:rsidDel="00000000" w:rsidP="00000000" w:rsidRDefault="00000000" w:rsidRPr="00000000" w14:paraId="00000058">
            <w:pPr>
              <w:numPr>
                <w:ilvl w:val="0"/>
                <w:numId w:val="3"/>
              </w:numPr>
              <w:pBdr>
                <w:top w:space="0" w:sz="0" w:val="nil"/>
                <w:left w:space="0" w:sz="0" w:val="nil"/>
                <w:bottom w:space="0" w:sz="0" w:val="nil"/>
                <w:right w:space="0" w:sz="0" w:val="nil"/>
                <w:between w:space="0" w:sz="0" w:val="nil"/>
              </w:pBdr>
              <w:spacing w:before="280" w:lineRule="auto"/>
              <w:ind w:left="720" w:hanging="360"/>
              <w:rPr>
                <w:rFonts w:ascii="Arial Narrow" w:cs="Arial Narrow" w:eastAsia="Arial Narrow" w:hAnsi="Arial Narrow"/>
                <w:sz w:val="24"/>
                <w:szCs w:val="24"/>
              </w:rPr>
            </w:pPr>
            <w:bookmarkStart w:colFirst="0" w:colLast="0" w:name="_heading=h.2et92p0" w:id="9"/>
            <w:bookmarkEnd w:id="9"/>
            <w:r w:rsidDel="00000000" w:rsidR="00000000" w:rsidRPr="00000000">
              <w:rPr>
                <w:rFonts w:ascii="Arial Narrow" w:cs="Arial Narrow" w:eastAsia="Arial Narrow" w:hAnsi="Arial Narrow"/>
                <w:sz w:val="24"/>
                <w:szCs w:val="24"/>
                <w:rtl w:val="0"/>
              </w:rPr>
              <w:t xml:space="preserve">How much influence do they have?</w:t>
            </w:r>
          </w:p>
          <w:p w:rsidR="00000000" w:rsidDel="00000000" w:rsidP="00000000" w:rsidRDefault="00000000" w:rsidRPr="00000000" w14:paraId="00000059">
            <w:pPr>
              <w:numPr>
                <w:ilvl w:val="0"/>
                <w:numId w:val="3"/>
              </w:numPr>
              <w:pBdr>
                <w:top w:space="0" w:sz="0" w:val="nil"/>
                <w:left w:space="0" w:sz="0" w:val="nil"/>
                <w:bottom w:space="0" w:sz="0" w:val="nil"/>
                <w:right w:space="0" w:sz="0" w:val="nil"/>
                <w:between w:space="0" w:sz="0" w:val="nil"/>
              </w:pBdr>
              <w:ind w:left="720" w:hanging="360"/>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What actions do they persuade the priority audience to take?</w:t>
            </w:r>
          </w:p>
          <w:p w:rsidR="00000000" w:rsidDel="00000000" w:rsidP="00000000" w:rsidRDefault="00000000" w:rsidRPr="00000000" w14:paraId="0000005A">
            <w:pPr>
              <w:numPr>
                <w:ilvl w:val="0"/>
                <w:numId w:val="3"/>
              </w:numPr>
              <w:pBdr>
                <w:top w:space="0" w:sz="0" w:val="nil"/>
                <w:left w:space="0" w:sz="0" w:val="nil"/>
                <w:bottom w:space="0" w:sz="0" w:val="nil"/>
                <w:right w:space="0" w:sz="0" w:val="nil"/>
                <w:between w:space="0" w:sz="0" w:val="nil"/>
              </w:pBdr>
              <w:ind w:left="720" w:hanging="360"/>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Why should they encourage the desired behaviour? </w:t>
            </w:r>
          </w:p>
          <w:p w:rsidR="00000000" w:rsidDel="00000000" w:rsidP="00000000" w:rsidRDefault="00000000" w:rsidRPr="00000000" w14:paraId="0000005B">
            <w:pPr>
              <w:numPr>
                <w:ilvl w:val="0"/>
                <w:numId w:val="3"/>
              </w:numPr>
              <w:pBdr>
                <w:top w:space="0" w:sz="0" w:val="nil"/>
                <w:left w:space="0" w:sz="0" w:val="nil"/>
                <w:bottom w:space="0" w:sz="0" w:val="nil"/>
                <w:right w:space="0" w:sz="0" w:val="nil"/>
                <w:between w:space="0" w:sz="0" w:val="nil"/>
              </w:pBdr>
              <w:ind w:left="720" w:hanging="360"/>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Why would they discourage the desired behaviour?</w:t>
            </w:r>
          </w:p>
          <w:p w:rsidR="00000000" w:rsidDel="00000000" w:rsidP="00000000" w:rsidRDefault="00000000" w:rsidRPr="00000000" w14:paraId="0000005C">
            <w:pPr>
              <w:numPr>
                <w:ilvl w:val="0"/>
                <w:numId w:val="3"/>
              </w:numPr>
              <w:pBdr>
                <w:top w:space="0" w:sz="0" w:val="nil"/>
                <w:left w:space="0" w:sz="0" w:val="nil"/>
                <w:bottom w:space="0" w:sz="0" w:val="nil"/>
                <w:right w:space="0" w:sz="0" w:val="nil"/>
                <w:between w:space="0" w:sz="0" w:val="nil"/>
              </w:pBdr>
              <w:spacing w:after="160" w:lineRule="auto"/>
              <w:ind w:left="720" w:hanging="360"/>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What media channels do they use most?</w:t>
            </w:r>
          </w:p>
        </w:tc>
      </w:tr>
    </w:tbl>
    <w:p w:rsidR="00000000" w:rsidDel="00000000" w:rsidP="00000000" w:rsidRDefault="00000000" w:rsidRPr="00000000" w14:paraId="0000005D">
      <w:pPr>
        <w:spacing w:after="0" w:before="280" w:line="240" w:lineRule="auto"/>
        <w:rPr>
          <w:rFonts w:ascii="Arial Narrow" w:cs="Arial Narrow" w:eastAsia="Arial Narrow" w:hAnsi="Arial Narrow"/>
          <w:b w:val="1"/>
        </w:rPr>
      </w:pPr>
      <w:r w:rsidDel="00000000" w:rsidR="00000000" w:rsidRPr="00000000">
        <w:rPr>
          <w:rtl w:val="0"/>
        </w:rPr>
      </w:r>
    </w:p>
    <w:p w:rsidR="00000000" w:rsidDel="00000000" w:rsidP="00000000" w:rsidRDefault="00000000" w:rsidRPr="00000000" w14:paraId="0000005E">
      <w:pPr>
        <w:tabs>
          <w:tab w:val="left" w:pos="1458"/>
        </w:tabs>
        <w:spacing w:after="0" w:line="240" w:lineRule="auto"/>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05F">
      <w:pPr>
        <w:tabs>
          <w:tab w:val="left" w:pos="1458"/>
        </w:tabs>
        <w:spacing w:after="280" w:line="240" w:lineRule="auto"/>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You could segment audiences by geography, demographics, gender, education, income, ability to influence policy, sociocultural characteristics and psychosocial issues.</w:t>
      </w:r>
    </w:p>
    <w:p w:rsidR="00000000" w:rsidDel="00000000" w:rsidP="00000000" w:rsidRDefault="00000000" w:rsidRPr="00000000" w14:paraId="00000060">
      <w:pPr>
        <w:tabs>
          <w:tab w:val="left" w:pos="1458"/>
        </w:tabs>
        <w:spacing w:after="280" w:line="240" w:lineRule="auto"/>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It is important to understand the audience's aspirations. Those include what they wish to accomplish at an individual level and what they are working to achieve through commitments made by the government on behalf of the ministry of health. </w:t>
      </w:r>
    </w:p>
    <w:p w:rsidR="00000000" w:rsidDel="00000000" w:rsidP="00000000" w:rsidRDefault="00000000" w:rsidRPr="00000000" w14:paraId="00000061">
      <w:pPr>
        <w:tabs>
          <w:tab w:val="left" w:pos="1458"/>
        </w:tabs>
        <w:spacing w:after="280" w:line="240" w:lineRule="auto"/>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It is also crucial to analyse what media content they are most likely to consume.</w:t>
      </w:r>
    </w:p>
    <w:p w:rsidR="00000000" w:rsidDel="00000000" w:rsidP="00000000" w:rsidRDefault="00000000" w:rsidRPr="00000000" w14:paraId="00000062">
      <w:pPr>
        <w:tabs>
          <w:tab w:val="left" w:pos="1458"/>
        </w:tabs>
        <w:spacing w:after="280" w:line="240" w:lineRule="auto"/>
        <w:rPr>
          <w:rFonts w:ascii="Arial Narrow" w:cs="Arial Narrow" w:eastAsia="Arial Narrow" w:hAnsi="Arial Narrow"/>
          <w:color w:val="2f5496"/>
          <w:sz w:val="32"/>
          <w:szCs w:val="32"/>
        </w:rPr>
      </w:pPr>
      <w:r w:rsidDel="00000000" w:rsidR="00000000" w:rsidRPr="00000000">
        <w:rPr>
          <w:rFonts w:ascii="Arial Narrow" w:cs="Arial Narrow" w:eastAsia="Arial Narrow" w:hAnsi="Arial Narrow"/>
          <w:sz w:val="24"/>
          <w:szCs w:val="24"/>
          <w:rtl w:val="0"/>
        </w:rPr>
        <w:t xml:space="preserve">Another key consideration are the major constraints to the change you’re seeking. These are the barriers or reasons why individuals or communities do or do not exhibit/adapt certain behaviours. It is also critical to comprehend the primary benefit or gain for the decision maker from the proposed action. Highlighting those benefits will motivate the decision maker to undertake the proposed interventions. </w:t>
      </w:r>
      <w:r w:rsidDel="00000000" w:rsidR="00000000" w:rsidRPr="00000000">
        <w:rPr>
          <w:rtl w:val="0"/>
        </w:rPr>
      </w:r>
    </w:p>
    <w:p w:rsidR="00000000" w:rsidDel="00000000" w:rsidP="00000000" w:rsidRDefault="00000000" w:rsidRPr="00000000" w14:paraId="00000063">
      <w:pPr>
        <w:spacing w:after="0" w:line="240" w:lineRule="auto"/>
        <w:rPr>
          <w:rFonts w:ascii="Arial Narrow" w:cs="Arial Narrow" w:eastAsia="Arial Narrow" w:hAnsi="Arial Narrow"/>
          <w:color w:val="000000"/>
          <w:sz w:val="24"/>
          <w:szCs w:val="24"/>
        </w:rPr>
        <w:sectPr>
          <w:footerReference r:id="rId9" w:type="default"/>
          <w:pgSz w:h="16838" w:w="11906" w:orient="portrait"/>
          <w:pgMar w:bottom="1440" w:top="1440" w:left="1440" w:right="1440" w:header="708" w:footer="708"/>
          <w:pgNumType w:start="1"/>
        </w:sectPr>
      </w:pPr>
      <w:r w:rsidDel="00000000" w:rsidR="00000000" w:rsidRPr="00000000">
        <w:rPr>
          <w:rFonts w:ascii="Arial Narrow" w:cs="Arial Narrow" w:eastAsia="Arial Narrow" w:hAnsi="Arial Narrow"/>
          <w:color w:val="000000"/>
          <w:sz w:val="24"/>
          <w:szCs w:val="24"/>
          <w:rtl w:val="0"/>
        </w:rPr>
        <w:t xml:space="preserve">Below is an example of audience segmentation:</w:t>
      </w:r>
    </w:p>
    <w:p w:rsidR="00000000" w:rsidDel="00000000" w:rsidP="00000000" w:rsidRDefault="00000000" w:rsidRPr="00000000" w14:paraId="00000064">
      <w:pPr>
        <w:widowControl w:val="0"/>
        <w:pBdr>
          <w:top w:space="0" w:sz="0" w:val="nil"/>
          <w:left w:space="0" w:sz="0" w:val="nil"/>
          <w:bottom w:space="0" w:sz="0" w:val="nil"/>
          <w:right w:space="0" w:sz="0" w:val="nil"/>
          <w:between w:space="0" w:sz="0" w:val="nil"/>
        </w:pBdr>
        <w:spacing w:after="0" w:line="276" w:lineRule="auto"/>
        <w:rPr>
          <w:rFonts w:ascii="Arial Narrow" w:cs="Arial Narrow" w:eastAsia="Arial Narrow" w:hAnsi="Arial Narrow"/>
          <w:color w:val="000000"/>
          <w:sz w:val="24"/>
          <w:szCs w:val="24"/>
        </w:rPr>
      </w:pPr>
      <w:r w:rsidDel="00000000" w:rsidR="00000000" w:rsidRPr="00000000">
        <w:rPr>
          <w:rtl w:val="0"/>
        </w:rPr>
      </w:r>
    </w:p>
    <w:tbl>
      <w:tblPr>
        <w:tblStyle w:val="Table3"/>
        <w:tblW w:w="15870.0" w:type="dxa"/>
        <w:jc w:val="left"/>
        <w:tblInd w:w="-1023.0" w:type="dxa"/>
        <w:tblBorders>
          <w:top w:color="666666" w:space="0" w:sz="4" w:val="single"/>
          <w:left w:color="666666" w:space="0" w:sz="4" w:val="single"/>
          <w:bottom w:color="666666" w:space="0" w:sz="4" w:val="single"/>
          <w:right w:color="666666" w:space="0" w:sz="4" w:val="single"/>
          <w:insideH w:color="666666" w:space="0" w:sz="4" w:val="single"/>
          <w:insideV w:color="666666" w:space="0" w:sz="4" w:val="single"/>
        </w:tblBorders>
        <w:tblLayout w:type="fixed"/>
        <w:tblLook w:val="04A0"/>
      </w:tblPr>
      <w:tblGrid>
        <w:gridCol w:w="3462"/>
        <w:gridCol w:w="2126"/>
        <w:gridCol w:w="232"/>
        <w:gridCol w:w="2505"/>
        <w:gridCol w:w="165"/>
        <w:gridCol w:w="2055"/>
        <w:gridCol w:w="465"/>
        <w:gridCol w:w="1920"/>
        <w:gridCol w:w="454"/>
        <w:gridCol w:w="2486"/>
        <w:tblGridChange w:id="0">
          <w:tblGrid>
            <w:gridCol w:w="3462"/>
            <w:gridCol w:w="2126"/>
            <w:gridCol w:w="232"/>
            <w:gridCol w:w="2505"/>
            <w:gridCol w:w="165"/>
            <w:gridCol w:w="2055"/>
            <w:gridCol w:w="465"/>
            <w:gridCol w:w="1920"/>
            <w:gridCol w:w="454"/>
            <w:gridCol w:w="2486"/>
          </w:tblGrid>
        </w:tblGridChange>
      </w:tblGrid>
      <w:tr>
        <w:trPr>
          <w:cantSplit w:val="0"/>
          <w:tblHeader w:val="0"/>
        </w:trPr>
        <w:tc>
          <w:tcPr>
            <w:shd w:fill="943da3" w:val="clear"/>
          </w:tcPr>
          <w:p w:rsidR="00000000" w:rsidDel="00000000" w:rsidP="00000000" w:rsidRDefault="00000000" w:rsidRPr="00000000" w14:paraId="00000065">
            <w:pPr>
              <w:rPr>
                <w:rFonts w:ascii="Arial Narrow" w:cs="Arial Narrow" w:eastAsia="Arial Narrow" w:hAnsi="Arial Narrow"/>
                <w:color w:val="ffffff"/>
                <w:sz w:val="24"/>
                <w:szCs w:val="24"/>
              </w:rPr>
            </w:pPr>
            <w:r w:rsidDel="00000000" w:rsidR="00000000" w:rsidRPr="00000000">
              <w:rPr>
                <w:rFonts w:ascii="Arial Narrow" w:cs="Arial Narrow" w:eastAsia="Arial Narrow" w:hAnsi="Arial Narrow"/>
                <w:color w:val="ffffff"/>
                <w:sz w:val="24"/>
                <w:szCs w:val="24"/>
                <w:rtl w:val="0"/>
              </w:rPr>
              <w:t xml:space="preserve">Audience type</w:t>
            </w:r>
          </w:p>
        </w:tc>
        <w:tc>
          <w:tcPr>
            <w:shd w:fill="943da3" w:val="clear"/>
          </w:tcPr>
          <w:p w:rsidR="00000000" w:rsidDel="00000000" w:rsidP="00000000" w:rsidRDefault="00000000" w:rsidRPr="00000000" w14:paraId="00000066">
            <w:pPr>
              <w:rPr>
                <w:rFonts w:ascii="Arial Narrow" w:cs="Arial Narrow" w:eastAsia="Arial Narrow" w:hAnsi="Arial Narrow"/>
                <w:color w:val="ffffff"/>
                <w:sz w:val="24"/>
                <w:szCs w:val="24"/>
              </w:rPr>
            </w:pPr>
            <w:r w:rsidDel="00000000" w:rsidR="00000000" w:rsidRPr="00000000">
              <w:rPr>
                <w:rFonts w:ascii="Arial Narrow" w:cs="Arial Narrow" w:eastAsia="Arial Narrow" w:hAnsi="Arial Narrow"/>
                <w:color w:val="ffffff"/>
                <w:sz w:val="24"/>
                <w:szCs w:val="24"/>
                <w:rtl w:val="0"/>
              </w:rPr>
              <w:t xml:space="preserve">Demographics</w:t>
            </w:r>
          </w:p>
        </w:tc>
        <w:tc>
          <w:tcPr>
            <w:gridSpan w:val="3"/>
            <w:shd w:fill="943da3" w:val="clear"/>
          </w:tcPr>
          <w:p w:rsidR="00000000" w:rsidDel="00000000" w:rsidP="00000000" w:rsidRDefault="00000000" w:rsidRPr="00000000" w14:paraId="00000067">
            <w:pPr>
              <w:rPr>
                <w:rFonts w:ascii="Arial Narrow" w:cs="Arial Narrow" w:eastAsia="Arial Narrow" w:hAnsi="Arial Narrow"/>
                <w:color w:val="ffffff"/>
                <w:sz w:val="24"/>
                <w:szCs w:val="24"/>
              </w:rPr>
            </w:pPr>
            <w:r w:rsidDel="00000000" w:rsidR="00000000" w:rsidRPr="00000000">
              <w:rPr>
                <w:rFonts w:ascii="Arial Narrow" w:cs="Arial Narrow" w:eastAsia="Arial Narrow" w:hAnsi="Arial Narrow"/>
                <w:color w:val="ffffff"/>
                <w:sz w:val="24"/>
                <w:szCs w:val="24"/>
                <w:rtl w:val="0"/>
              </w:rPr>
              <w:t xml:space="preserve">What are the audience’s aspirations?</w:t>
            </w:r>
          </w:p>
        </w:tc>
        <w:tc>
          <w:tcPr>
            <w:gridSpan w:val="2"/>
            <w:shd w:fill="943da3" w:val="clear"/>
          </w:tcPr>
          <w:p w:rsidR="00000000" w:rsidDel="00000000" w:rsidP="00000000" w:rsidRDefault="00000000" w:rsidRPr="00000000" w14:paraId="0000006A">
            <w:pPr>
              <w:rPr>
                <w:rFonts w:ascii="Arial Narrow" w:cs="Arial Narrow" w:eastAsia="Arial Narrow" w:hAnsi="Arial Narrow"/>
                <w:color w:val="ffffff"/>
                <w:sz w:val="24"/>
                <w:szCs w:val="24"/>
              </w:rPr>
            </w:pPr>
            <w:r w:rsidDel="00000000" w:rsidR="00000000" w:rsidRPr="00000000">
              <w:rPr>
                <w:rFonts w:ascii="Arial Narrow" w:cs="Arial Narrow" w:eastAsia="Arial Narrow" w:hAnsi="Arial Narrow"/>
                <w:color w:val="ffffff"/>
                <w:sz w:val="24"/>
                <w:szCs w:val="24"/>
                <w:rtl w:val="0"/>
              </w:rPr>
              <w:t xml:space="preserve">What are the audience’s </w:t>
            </w:r>
            <w:r w:rsidDel="00000000" w:rsidR="00000000" w:rsidRPr="00000000">
              <w:rPr>
                <w:rFonts w:ascii="Arial Narrow" w:cs="Arial Narrow" w:eastAsia="Arial Narrow" w:hAnsi="Arial Narrow"/>
                <w:b w:val="0"/>
                <w:color w:val="ffffff"/>
                <w:sz w:val="24"/>
                <w:szCs w:val="24"/>
                <w:rtl w:val="0"/>
              </w:rPr>
              <w:t xml:space="preserve">media</w:t>
            </w:r>
            <w:r w:rsidDel="00000000" w:rsidR="00000000" w:rsidRPr="00000000">
              <w:rPr>
                <w:rFonts w:ascii="Arial Narrow" w:cs="Arial Narrow" w:eastAsia="Arial Narrow" w:hAnsi="Arial Narrow"/>
                <w:color w:val="ffffff"/>
                <w:sz w:val="24"/>
                <w:szCs w:val="24"/>
                <w:rtl w:val="0"/>
              </w:rPr>
              <w:t xml:space="preserve"> habits?</w:t>
            </w:r>
          </w:p>
        </w:tc>
        <w:tc>
          <w:tcPr>
            <w:gridSpan w:val="2"/>
            <w:shd w:fill="943da3" w:val="clear"/>
          </w:tcPr>
          <w:p w:rsidR="00000000" w:rsidDel="00000000" w:rsidP="00000000" w:rsidRDefault="00000000" w:rsidRPr="00000000" w14:paraId="0000006C">
            <w:pPr>
              <w:rPr>
                <w:rFonts w:ascii="Arial Narrow" w:cs="Arial Narrow" w:eastAsia="Arial Narrow" w:hAnsi="Arial Narrow"/>
                <w:color w:val="ffffff"/>
                <w:sz w:val="24"/>
                <w:szCs w:val="24"/>
              </w:rPr>
            </w:pPr>
            <w:r w:rsidDel="00000000" w:rsidR="00000000" w:rsidRPr="00000000">
              <w:rPr>
                <w:rFonts w:ascii="Arial Narrow" w:cs="Arial Narrow" w:eastAsia="Arial Narrow" w:hAnsi="Arial Narrow"/>
                <w:color w:val="ffffff"/>
                <w:sz w:val="24"/>
                <w:szCs w:val="24"/>
                <w:rtl w:val="0"/>
              </w:rPr>
              <w:t xml:space="preserve">Key constraint</w:t>
            </w:r>
          </w:p>
        </w:tc>
        <w:tc>
          <w:tcPr>
            <w:shd w:fill="943da3" w:val="clear"/>
          </w:tcPr>
          <w:p w:rsidR="00000000" w:rsidDel="00000000" w:rsidP="00000000" w:rsidRDefault="00000000" w:rsidRPr="00000000" w14:paraId="0000006E">
            <w:pPr>
              <w:rPr>
                <w:rFonts w:ascii="Arial Narrow" w:cs="Arial Narrow" w:eastAsia="Arial Narrow" w:hAnsi="Arial Narrow"/>
                <w:color w:val="ffffff"/>
                <w:sz w:val="24"/>
                <w:szCs w:val="24"/>
              </w:rPr>
            </w:pPr>
            <w:r w:rsidDel="00000000" w:rsidR="00000000" w:rsidRPr="00000000">
              <w:rPr>
                <w:rFonts w:ascii="Arial Narrow" w:cs="Arial Narrow" w:eastAsia="Arial Narrow" w:hAnsi="Arial Narrow"/>
                <w:color w:val="ffffff"/>
                <w:sz w:val="24"/>
                <w:szCs w:val="24"/>
                <w:rtl w:val="0"/>
              </w:rPr>
              <w:t xml:space="preserve">Key benefit </w:t>
            </w:r>
          </w:p>
        </w:tc>
      </w:tr>
      <w:tr>
        <w:trPr>
          <w:cantSplit w:val="0"/>
          <w:tblHeader w:val="0"/>
        </w:trPr>
        <w:tc>
          <w:tcPr>
            <w:gridSpan w:val="10"/>
            <w:shd w:fill="00b0f0" w:val="clear"/>
          </w:tcPr>
          <w:p w:rsidR="00000000" w:rsidDel="00000000" w:rsidP="00000000" w:rsidRDefault="00000000" w:rsidRPr="00000000" w14:paraId="0000006F">
            <w:pPr>
              <w:rPr>
                <w:rFonts w:ascii="Arial Narrow" w:cs="Arial Narrow" w:eastAsia="Arial Narrow" w:hAnsi="Arial Narrow"/>
                <w:color w:val="ffffff"/>
                <w:sz w:val="24"/>
                <w:szCs w:val="24"/>
              </w:rPr>
            </w:pPr>
            <w:r w:rsidDel="00000000" w:rsidR="00000000" w:rsidRPr="00000000">
              <w:rPr>
                <w:rFonts w:ascii="Arial Narrow" w:cs="Arial Narrow" w:eastAsia="Arial Narrow" w:hAnsi="Arial Narrow"/>
                <w:sz w:val="24"/>
                <w:szCs w:val="24"/>
                <w:rtl w:val="0"/>
              </w:rPr>
              <w:t xml:space="preserve">Priority audience (PA):  </w:t>
            </w:r>
            <w:r w:rsidDel="00000000" w:rsidR="00000000" w:rsidRPr="00000000">
              <w:rPr>
                <w:rFonts w:ascii="Arial Narrow" w:cs="Arial Narrow" w:eastAsia="Arial Narrow" w:hAnsi="Arial Narrow"/>
                <w:color w:val="ffffff"/>
                <w:sz w:val="24"/>
                <w:szCs w:val="24"/>
                <w:rtl w:val="0"/>
              </w:rPr>
              <w:t xml:space="preserve">Explain why they are the priority audience. Which objective are they relevant to? For this example we shall use a Ministry of Health (MOH)</w:t>
            </w:r>
          </w:p>
        </w:tc>
      </w:tr>
      <w:tr>
        <w:trPr>
          <w:cantSplit w:val="0"/>
          <w:tblHeader w:val="0"/>
        </w:trPr>
        <w:tc>
          <w:tcPr/>
          <w:p w:rsidR="00000000" w:rsidDel="00000000" w:rsidP="00000000" w:rsidRDefault="00000000" w:rsidRPr="00000000" w14:paraId="00000079">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07A">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Stage of Behaviour Change</w:t>
            </w:r>
          </w:p>
          <w:p w:rsidR="00000000" w:rsidDel="00000000" w:rsidP="00000000" w:rsidRDefault="00000000" w:rsidRPr="00000000" w14:paraId="0000007B">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07C">
            <w:pPr>
              <w:rPr>
                <w:rFonts w:ascii="Arial Narrow" w:cs="Arial Narrow" w:eastAsia="Arial Narrow" w:hAnsi="Arial Narrow"/>
                <w:color w:val="943da3"/>
                <w:sz w:val="24"/>
                <w:szCs w:val="24"/>
              </w:rPr>
            </w:pPr>
            <w:r w:rsidDel="00000000" w:rsidR="00000000" w:rsidRPr="00000000">
              <w:rPr>
                <w:rFonts w:ascii="Arial Narrow" w:cs="Arial Narrow" w:eastAsia="Arial Narrow" w:hAnsi="Arial Narrow"/>
                <w:b w:val="0"/>
                <w:color w:val="943da3"/>
                <w:sz w:val="24"/>
                <w:szCs w:val="24"/>
                <w:rtl w:val="0"/>
              </w:rPr>
              <w:t xml:space="preserve">Please note:</w:t>
            </w:r>
            <w:r w:rsidDel="00000000" w:rsidR="00000000" w:rsidRPr="00000000">
              <w:rPr>
                <w:rtl w:val="0"/>
              </w:rPr>
            </w:r>
          </w:p>
          <w:p w:rsidR="00000000" w:rsidDel="00000000" w:rsidP="00000000" w:rsidRDefault="00000000" w:rsidRPr="00000000" w14:paraId="0000007D">
            <w:pPr>
              <w:rPr>
                <w:rFonts w:ascii="Arial Narrow" w:cs="Arial Narrow" w:eastAsia="Arial Narrow" w:hAnsi="Arial Narrow"/>
                <w:color w:val="943da3"/>
                <w:sz w:val="24"/>
                <w:szCs w:val="24"/>
              </w:rPr>
            </w:pPr>
            <w:r w:rsidDel="00000000" w:rsidR="00000000" w:rsidRPr="00000000">
              <w:rPr>
                <w:rtl w:val="0"/>
              </w:rPr>
            </w:r>
          </w:p>
          <w:p w:rsidR="00000000" w:rsidDel="00000000" w:rsidP="00000000" w:rsidRDefault="00000000" w:rsidRPr="00000000" w14:paraId="0000007E">
            <w:pPr>
              <w:rPr>
                <w:rFonts w:ascii="Arial Narrow" w:cs="Arial Narrow" w:eastAsia="Arial Narrow" w:hAnsi="Arial Narrow"/>
                <w:color w:val="943da3"/>
                <w:sz w:val="24"/>
                <w:szCs w:val="24"/>
              </w:rPr>
            </w:pPr>
            <w:r w:rsidDel="00000000" w:rsidR="00000000" w:rsidRPr="00000000">
              <w:rPr>
                <w:rFonts w:ascii="Arial Narrow" w:cs="Arial Narrow" w:eastAsia="Arial Narrow" w:hAnsi="Arial Narrow"/>
                <w:b w:val="0"/>
                <w:color w:val="943da3"/>
                <w:sz w:val="24"/>
                <w:szCs w:val="24"/>
                <w:rtl w:val="0"/>
              </w:rPr>
              <w:t xml:space="preserve">To effectively target the priority audience, you will need to establish at what stage of behaviour change they are.</w:t>
            </w:r>
            <w:r w:rsidDel="00000000" w:rsidR="00000000" w:rsidRPr="00000000">
              <w:rPr>
                <w:rtl w:val="0"/>
              </w:rPr>
            </w:r>
          </w:p>
          <w:p w:rsidR="00000000" w:rsidDel="00000000" w:rsidP="00000000" w:rsidRDefault="00000000" w:rsidRPr="00000000" w14:paraId="0000007F">
            <w:pPr>
              <w:rPr>
                <w:rFonts w:ascii="Arial Narrow" w:cs="Arial Narrow" w:eastAsia="Arial Narrow" w:hAnsi="Arial Narrow"/>
                <w:color w:val="943da3"/>
                <w:sz w:val="24"/>
                <w:szCs w:val="24"/>
              </w:rPr>
            </w:pPr>
            <w:r w:rsidDel="00000000" w:rsidR="00000000" w:rsidRPr="00000000">
              <w:rPr>
                <w:rtl w:val="0"/>
              </w:rPr>
            </w:r>
          </w:p>
          <w:p w:rsidR="00000000" w:rsidDel="00000000" w:rsidP="00000000" w:rsidRDefault="00000000" w:rsidRPr="00000000" w14:paraId="00000080">
            <w:pPr>
              <w:rPr>
                <w:rFonts w:ascii="Arial Narrow" w:cs="Arial Narrow" w:eastAsia="Arial Narrow" w:hAnsi="Arial Narrow"/>
                <w:color w:val="943da3"/>
                <w:sz w:val="24"/>
                <w:szCs w:val="24"/>
              </w:rPr>
            </w:pPr>
            <w:r w:rsidDel="00000000" w:rsidR="00000000" w:rsidRPr="00000000">
              <w:rPr>
                <w:rFonts w:ascii="Arial Narrow" w:cs="Arial Narrow" w:eastAsia="Arial Narrow" w:hAnsi="Arial Narrow"/>
                <w:b w:val="0"/>
                <w:color w:val="943da3"/>
                <w:sz w:val="24"/>
                <w:szCs w:val="24"/>
                <w:rtl w:val="0"/>
              </w:rPr>
              <w:t xml:space="preserve">You can then put strategies in place to move them from one stage to another. Key messages and interventions will also differ depending on the stage at which the PA is at: </w:t>
            </w:r>
            <w:r w:rsidDel="00000000" w:rsidR="00000000" w:rsidRPr="00000000">
              <w:rPr>
                <w:rtl w:val="0"/>
              </w:rPr>
            </w:r>
          </w:p>
          <w:p w:rsidR="00000000" w:rsidDel="00000000" w:rsidP="00000000" w:rsidRDefault="00000000" w:rsidRPr="00000000" w14:paraId="00000081">
            <w:pPr>
              <w:shd w:fill="ffffff" w:val="clear"/>
              <w:spacing w:after="240" w:before="240" w:line="276" w:lineRule="auto"/>
              <w:rPr>
                <w:rFonts w:ascii="Arial Narrow" w:cs="Arial Narrow" w:eastAsia="Arial Narrow" w:hAnsi="Arial Narrow"/>
                <w:sz w:val="24"/>
                <w:szCs w:val="24"/>
              </w:rPr>
            </w:pPr>
            <w:r w:rsidDel="00000000" w:rsidR="00000000" w:rsidRPr="00000000">
              <w:rPr>
                <w:rFonts w:ascii="Arial Narrow" w:cs="Arial Narrow" w:eastAsia="Arial Narrow" w:hAnsi="Arial Narrow"/>
                <w:b w:val="0"/>
                <w:sz w:val="24"/>
                <w:szCs w:val="24"/>
                <w:rtl w:val="0"/>
              </w:rPr>
              <w:t xml:space="preserve">1. Pre-contemplation: In this stage, the audience does not intend to take action in the foreseeable future. </w:t>
            </w:r>
            <w:r w:rsidDel="00000000" w:rsidR="00000000" w:rsidRPr="00000000">
              <w:rPr>
                <w:rtl w:val="0"/>
              </w:rPr>
            </w:r>
          </w:p>
          <w:p w:rsidR="00000000" w:rsidDel="00000000" w:rsidP="00000000" w:rsidRDefault="00000000" w:rsidRPr="00000000" w14:paraId="00000082">
            <w:pPr>
              <w:shd w:fill="ffffff" w:val="clear"/>
              <w:spacing w:after="240" w:before="240" w:line="276" w:lineRule="auto"/>
              <w:rPr>
                <w:rFonts w:ascii="Arial Narrow" w:cs="Arial Narrow" w:eastAsia="Arial Narrow" w:hAnsi="Arial Narrow"/>
                <w:sz w:val="24"/>
                <w:szCs w:val="24"/>
              </w:rPr>
            </w:pPr>
            <w:r w:rsidDel="00000000" w:rsidR="00000000" w:rsidRPr="00000000">
              <w:rPr>
                <w:rFonts w:ascii="Arial Narrow" w:cs="Arial Narrow" w:eastAsia="Arial Narrow" w:hAnsi="Arial Narrow"/>
                <w:b w:val="0"/>
                <w:sz w:val="24"/>
                <w:szCs w:val="24"/>
                <w:rtl w:val="0"/>
              </w:rPr>
              <w:t xml:space="preserve">2. Contemplation: In this stage, they are intending to start positive action in the foreseeable future.</w:t>
            </w:r>
            <w:r w:rsidDel="00000000" w:rsidR="00000000" w:rsidRPr="00000000">
              <w:rPr>
                <w:rtl w:val="0"/>
              </w:rPr>
            </w:r>
          </w:p>
          <w:p w:rsidR="00000000" w:rsidDel="00000000" w:rsidP="00000000" w:rsidRDefault="00000000" w:rsidRPr="00000000" w14:paraId="00000083">
            <w:pPr>
              <w:shd w:fill="ffffff" w:val="clear"/>
              <w:spacing w:after="240" w:before="240" w:line="276" w:lineRule="auto"/>
              <w:rPr>
                <w:rFonts w:ascii="Arial Narrow" w:cs="Arial Narrow" w:eastAsia="Arial Narrow" w:hAnsi="Arial Narrow"/>
                <w:sz w:val="24"/>
                <w:szCs w:val="24"/>
              </w:rPr>
            </w:pPr>
            <w:r w:rsidDel="00000000" w:rsidR="00000000" w:rsidRPr="00000000">
              <w:rPr>
                <w:rFonts w:ascii="Arial Narrow" w:cs="Arial Narrow" w:eastAsia="Arial Narrow" w:hAnsi="Arial Narrow"/>
                <w:b w:val="0"/>
                <w:sz w:val="24"/>
                <w:szCs w:val="24"/>
                <w:rtl w:val="0"/>
              </w:rPr>
              <w:t xml:space="preserve">3. Preparation (determination): In this stage, they are ready to take action within the next 30 days and start to take small steps.</w:t>
            </w:r>
            <w:r w:rsidDel="00000000" w:rsidR="00000000" w:rsidRPr="00000000">
              <w:rPr>
                <w:rtl w:val="0"/>
              </w:rPr>
            </w:r>
          </w:p>
          <w:p w:rsidR="00000000" w:rsidDel="00000000" w:rsidP="00000000" w:rsidRDefault="00000000" w:rsidRPr="00000000" w14:paraId="00000084">
            <w:pPr>
              <w:shd w:fill="ffffff" w:val="clear"/>
              <w:spacing w:after="240" w:before="240" w:line="276" w:lineRule="auto"/>
              <w:rPr>
                <w:rFonts w:ascii="Arial Narrow" w:cs="Arial Narrow" w:eastAsia="Arial Narrow" w:hAnsi="Arial Narrow"/>
                <w:sz w:val="24"/>
                <w:szCs w:val="24"/>
              </w:rPr>
            </w:pPr>
            <w:r w:rsidDel="00000000" w:rsidR="00000000" w:rsidRPr="00000000">
              <w:rPr>
                <w:rFonts w:ascii="Arial Narrow" w:cs="Arial Narrow" w:eastAsia="Arial Narrow" w:hAnsi="Arial Narrow"/>
                <w:b w:val="0"/>
                <w:sz w:val="24"/>
                <w:szCs w:val="24"/>
                <w:rtl w:val="0"/>
              </w:rPr>
              <w:t xml:space="preserve">4. Action: In this stage, they have changed their behaviour within the last six months and intend to keep moving forward.</w:t>
            </w:r>
            <w:r w:rsidDel="00000000" w:rsidR="00000000" w:rsidRPr="00000000">
              <w:rPr>
                <w:rtl w:val="0"/>
              </w:rPr>
            </w:r>
          </w:p>
        </w:tc>
        <w:tc>
          <w:tcPr/>
          <w:p w:rsidR="00000000" w:rsidDel="00000000" w:rsidP="00000000" w:rsidRDefault="00000000" w:rsidRPr="00000000" w14:paraId="00000085">
            <w:pPr>
              <w:spacing w:after="280" w:lineRule="auto"/>
              <w:rPr>
                <w:rFonts w:ascii="Arial Narrow" w:cs="Arial Narrow" w:eastAsia="Arial Narrow" w:hAnsi="Arial Narrow"/>
                <w:color w:val="943da3"/>
                <w:sz w:val="24"/>
                <w:szCs w:val="24"/>
              </w:rPr>
            </w:pPr>
            <w:r w:rsidDel="00000000" w:rsidR="00000000" w:rsidRPr="00000000">
              <w:rPr>
                <w:rFonts w:ascii="Arial Narrow" w:cs="Arial Narrow" w:eastAsia="Arial Narrow" w:hAnsi="Arial Narrow"/>
                <w:color w:val="943da3"/>
                <w:sz w:val="24"/>
                <w:szCs w:val="24"/>
                <w:rtl w:val="0"/>
              </w:rPr>
              <w:t xml:space="preserve">Tell us what you know about the primary/priority audience. For example:</w:t>
            </w:r>
          </w:p>
          <w:p w:rsidR="00000000" w:rsidDel="00000000" w:rsidP="00000000" w:rsidRDefault="00000000" w:rsidRPr="00000000" w14:paraId="00000086">
            <w:pPr>
              <w:numPr>
                <w:ilvl w:val="0"/>
                <w:numId w:val="1"/>
              </w:numPr>
              <w:pBdr>
                <w:top w:space="0" w:sz="0" w:val="nil"/>
                <w:left w:space="0" w:sz="0" w:val="nil"/>
                <w:bottom w:space="0" w:sz="0" w:val="nil"/>
                <w:right w:space="0" w:sz="0" w:val="nil"/>
                <w:between w:space="0" w:sz="0" w:val="nil"/>
              </w:pBdr>
              <w:spacing w:before="280" w:lineRule="auto"/>
              <w:ind w:left="164" w:hanging="180"/>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Work on broader health systems.</w:t>
            </w:r>
          </w:p>
          <w:p w:rsidR="00000000" w:rsidDel="00000000" w:rsidP="00000000" w:rsidRDefault="00000000" w:rsidRPr="00000000" w14:paraId="00000087">
            <w:pPr>
              <w:numPr>
                <w:ilvl w:val="0"/>
                <w:numId w:val="5"/>
              </w:numPr>
              <w:pBdr>
                <w:top w:space="0" w:sz="0" w:val="nil"/>
                <w:left w:space="0" w:sz="0" w:val="nil"/>
                <w:bottom w:space="0" w:sz="0" w:val="nil"/>
                <w:right w:space="0" w:sz="0" w:val="nil"/>
                <w:between w:space="0" w:sz="0" w:val="nil"/>
              </w:pBdr>
              <w:ind w:left="196" w:hanging="270"/>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Interested in incorporating mental health into the health systems.</w:t>
            </w:r>
          </w:p>
          <w:p w:rsidR="00000000" w:rsidDel="00000000" w:rsidP="00000000" w:rsidRDefault="00000000" w:rsidRPr="00000000" w14:paraId="00000088">
            <w:pPr>
              <w:numPr>
                <w:ilvl w:val="0"/>
                <w:numId w:val="5"/>
              </w:numPr>
              <w:pBdr>
                <w:top w:space="0" w:sz="0" w:val="nil"/>
                <w:left w:space="0" w:sz="0" w:val="nil"/>
                <w:bottom w:space="0" w:sz="0" w:val="nil"/>
                <w:right w:space="0" w:sz="0" w:val="nil"/>
                <w:between w:space="0" w:sz="0" w:val="nil"/>
              </w:pBdr>
              <w:spacing w:after="160" w:lineRule="auto"/>
              <w:ind w:left="196" w:hanging="270"/>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Not fully facilitated financially and technically to ensure that mental health is clearly understood by stakeholders including government, CSOs etc.</w:t>
            </w:r>
          </w:p>
        </w:tc>
        <w:tc>
          <w:tcPr>
            <w:gridSpan w:val="3"/>
          </w:tcPr>
          <w:p w:rsidR="00000000" w:rsidDel="00000000" w:rsidP="00000000" w:rsidRDefault="00000000" w:rsidRPr="00000000" w14:paraId="00000089">
            <w:pPr>
              <w:ind w:left="136" w:firstLine="0"/>
              <w:rPr>
                <w:rFonts w:ascii="Arial Narrow" w:cs="Arial Narrow" w:eastAsia="Arial Narrow" w:hAnsi="Arial Narrow"/>
                <w:color w:val="943da3"/>
                <w:sz w:val="24"/>
                <w:szCs w:val="24"/>
              </w:rPr>
            </w:pPr>
            <w:r w:rsidDel="00000000" w:rsidR="00000000" w:rsidRPr="00000000">
              <w:rPr>
                <w:rFonts w:ascii="Arial Narrow" w:cs="Arial Narrow" w:eastAsia="Arial Narrow" w:hAnsi="Arial Narrow"/>
                <w:color w:val="943da3"/>
                <w:sz w:val="24"/>
                <w:szCs w:val="24"/>
                <w:rtl w:val="0"/>
              </w:rPr>
              <w:t xml:space="preserve">Share with us what you think the PA wants to achieve. For example, what is the goal of the MOH within the country? Aspirations help us to plan so we work from what they live up to, for example: </w:t>
            </w:r>
          </w:p>
          <w:p w:rsidR="00000000" w:rsidDel="00000000" w:rsidP="00000000" w:rsidRDefault="00000000" w:rsidRPr="00000000" w14:paraId="0000008A">
            <w:pPr>
              <w:numPr>
                <w:ilvl w:val="0"/>
                <w:numId w:val="8"/>
              </w:numPr>
              <w:pBdr>
                <w:top w:space="0" w:sz="0" w:val="nil"/>
                <w:left w:space="0" w:sz="0" w:val="nil"/>
                <w:bottom w:space="0" w:sz="0" w:val="nil"/>
                <w:right w:space="0" w:sz="0" w:val="nil"/>
                <w:between w:space="0" w:sz="0" w:val="nil"/>
              </w:pBdr>
              <w:spacing w:before="280" w:lineRule="auto"/>
              <w:ind w:left="155" w:hanging="180"/>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To have a healthy population with everyone accessing services.</w:t>
            </w:r>
          </w:p>
          <w:p w:rsidR="00000000" w:rsidDel="00000000" w:rsidP="00000000" w:rsidRDefault="00000000" w:rsidRPr="00000000" w14:paraId="0000008B">
            <w:pPr>
              <w:numPr>
                <w:ilvl w:val="0"/>
                <w:numId w:val="8"/>
              </w:numPr>
              <w:pBdr>
                <w:top w:space="0" w:sz="0" w:val="nil"/>
                <w:left w:space="0" w:sz="0" w:val="nil"/>
                <w:bottom w:space="0" w:sz="0" w:val="nil"/>
                <w:right w:space="0" w:sz="0" w:val="nil"/>
                <w:between w:space="0" w:sz="0" w:val="nil"/>
              </w:pBdr>
              <w:spacing w:after="280" w:lineRule="auto"/>
              <w:ind w:left="155" w:hanging="180"/>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Mental health fully incorporated into the mainstream health system.</w:t>
            </w:r>
          </w:p>
          <w:p w:rsidR="00000000" w:rsidDel="00000000" w:rsidP="00000000" w:rsidRDefault="00000000" w:rsidRPr="00000000" w14:paraId="0000008C">
            <w:pPr>
              <w:numPr>
                <w:ilvl w:val="0"/>
                <w:numId w:val="5"/>
              </w:numPr>
              <w:spacing w:before="280" w:lineRule="auto"/>
              <w:ind w:left="136" w:hanging="180"/>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R</w:t>
            </w:r>
            <w:r w:rsidDel="00000000" w:rsidR="00000000" w:rsidRPr="00000000">
              <w:rPr>
                <w:rFonts w:ascii="Arial Narrow" w:cs="Arial Narrow" w:eastAsia="Arial Narrow" w:hAnsi="Arial Narrow"/>
                <w:sz w:val="24"/>
                <w:szCs w:val="24"/>
                <w:highlight w:val="white"/>
                <w:rtl w:val="0"/>
              </w:rPr>
              <w:t xml:space="preserve">outinely collecting and reporting at least a core set of mental health indicators every two years by 2030, through their national health and social information systems. </w:t>
            </w:r>
            <w:r w:rsidDel="00000000" w:rsidR="00000000" w:rsidRPr="00000000">
              <w:rPr>
                <w:rtl w:val="0"/>
              </w:rPr>
            </w:r>
          </w:p>
          <w:p w:rsidR="00000000" w:rsidDel="00000000" w:rsidP="00000000" w:rsidRDefault="00000000" w:rsidRPr="00000000" w14:paraId="0000008D">
            <w:pPr>
              <w:numPr>
                <w:ilvl w:val="0"/>
                <w:numId w:val="5"/>
              </w:numPr>
              <w:ind w:left="136" w:hanging="180"/>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Support the implementation of the Convention on the Rights of Persons with Disabilities (CPRD) to achieve the full range of rights of people living with mental health conditions (including the right to health).</w:t>
            </w:r>
          </w:p>
        </w:tc>
        <w:tc>
          <w:tcPr>
            <w:gridSpan w:val="2"/>
          </w:tcPr>
          <w:p w:rsidR="00000000" w:rsidDel="00000000" w:rsidP="00000000" w:rsidRDefault="00000000" w:rsidRPr="00000000" w14:paraId="00000090">
            <w:pPr>
              <w:rPr>
                <w:rFonts w:ascii="Arial Narrow" w:cs="Arial Narrow" w:eastAsia="Arial Narrow" w:hAnsi="Arial Narrow"/>
                <w:color w:val="943da3"/>
                <w:sz w:val="24"/>
                <w:szCs w:val="24"/>
              </w:rPr>
            </w:pPr>
            <w:r w:rsidDel="00000000" w:rsidR="00000000" w:rsidRPr="00000000">
              <w:rPr>
                <w:rFonts w:ascii="Arial Narrow" w:cs="Arial Narrow" w:eastAsia="Arial Narrow" w:hAnsi="Arial Narrow"/>
                <w:color w:val="943da3"/>
                <w:sz w:val="24"/>
                <w:szCs w:val="24"/>
                <w:rtl w:val="0"/>
              </w:rPr>
              <w:t xml:space="preserve">To influence the behaviour of the PA, it is important to understand their media habits. For example, MOH officials: </w:t>
            </w:r>
          </w:p>
          <w:p w:rsidR="00000000" w:rsidDel="00000000" w:rsidP="00000000" w:rsidRDefault="00000000" w:rsidRPr="00000000" w14:paraId="00000091">
            <w:pPr>
              <w:numPr>
                <w:ilvl w:val="0"/>
                <w:numId w:val="6"/>
              </w:numPr>
              <w:pBdr>
                <w:top w:space="0" w:sz="0" w:val="nil"/>
                <w:left w:space="0" w:sz="0" w:val="nil"/>
                <w:bottom w:space="0" w:sz="0" w:val="nil"/>
                <w:right w:space="0" w:sz="0" w:val="nil"/>
                <w:between w:space="0" w:sz="0" w:val="nil"/>
              </w:pBdr>
              <w:ind w:left="287" w:hanging="287"/>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Read newspapers.</w:t>
            </w:r>
          </w:p>
          <w:p w:rsidR="00000000" w:rsidDel="00000000" w:rsidP="00000000" w:rsidRDefault="00000000" w:rsidRPr="00000000" w14:paraId="00000092">
            <w:pPr>
              <w:numPr>
                <w:ilvl w:val="0"/>
                <w:numId w:val="6"/>
              </w:numPr>
              <w:pBdr>
                <w:top w:space="0" w:sz="0" w:val="nil"/>
                <w:left w:space="0" w:sz="0" w:val="nil"/>
                <w:bottom w:space="0" w:sz="0" w:val="nil"/>
                <w:right w:space="0" w:sz="0" w:val="nil"/>
                <w:between w:space="0" w:sz="0" w:val="nil"/>
              </w:pBdr>
              <w:ind w:left="287" w:hanging="287"/>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Access digital and social media.</w:t>
            </w:r>
          </w:p>
          <w:p w:rsidR="00000000" w:rsidDel="00000000" w:rsidP="00000000" w:rsidRDefault="00000000" w:rsidRPr="00000000" w14:paraId="00000093">
            <w:pPr>
              <w:numPr>
                <w:ilvl w:val="0"/>
                <w:numId w:val="6"/>
              </w:numPr>
              <w:pBdr>
                <w:top w:space="0" w:sz="0" w:val="nil"/>
                <w:left w:space="0" w:sz="0" w:val="nil"/>
                <w:bottom w:space="0" w:sz="0" w:val="nil"/>
                <w:right w:space="0" w:sz="0" w:val="nil"/>
                <w:between w:space="0" w:sz="0" w:val="nil"/>
              </w:pBdr>
              <w:ind w:left="287" w:hanging="287"/>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Listen to radio and watch TV</w:t>
            </w:r>
          </w:p>
          <w:p w:rsidR="00000000" w:rsidDel="00000000" w:rsidP="00000000" w:rsidRDefault="00000000" w:rsidRPr="00000000" w14:paraId="00000094">
            <w:pPr>
              <w:pBdr>
                <w:top w:space="0" w:sz="0" w:val="nil"/>
                <w:left w:space="0" w:sz="0" w:val="nil"/>
                <w:bottom w:space="0" w:sz="0" w:val="nil"/>
                <w:right w:space="0" w:sz="0" w:val="nil"/>
                <w:between w:space="0" w:sz="0" w:val="nil"/>
              </w:pBd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Other habits not media specific</w:t>
            </w:r>
          </w:p>
          <w:p w:rsidR="00000000" w:rsidDel="00000000" w:rsidP="00000000" w:rsidRDefault="00000000" w:rsidRPr="00000000" w14:paraId="00000095">
            <w:pPr>
              <w:numPr>
                <w:ilvl w:val="0"/>
                <w:numId w:val="6"/>
              </w:numPr>
              <w:pBdr>
                <w:top w:space="0" w:sz="0" w:val="nil"/>
                <w:left w:space="0" w:sz="0" w:val="nil"/>
                <w:bottom w:space="0" w:sz="0" w:val="nil"/>
                <w:right w:space="0" w:sz="0" w:val="nil"/>
                <w:between w:space="0" w:sz="0" w:val="nil"/>
              </w:pBdr>
              <w:ind w:left="287" w:hanging="287"/>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Have technical working groups.</w:t>
            </w:r>
          </w:p>
          <w:p w:rsidR="00000000" w:rsidDel="00000000" w:rsidP="00000000" w:rsidRDefault="00000000" w:rsidRPr="00000000" w14:paraId="00000096">
            <w:pPr>
              <w:numPr>
                <w:ilvl w:val="0"/>
                <w:numId w:val="6"/>
              </w:numPr>
              <w:pBdr>
                <w:top w:space="0" w:sz="0" w:val="nil"/>
                <w:left w:space="0" w:sz="0" w:val="nil"/>
                <w:bottom w:space="0" w:sz="0" w:val="nil"/>
                <w:right w:space="0" w:sz="0" w:val="nil"/>
                <w:between w:space="0" w:sz="0" w:val="nil"/>
              </w:pBdr>
              <w:ind w:left="287" w:hanging="287"/>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Attend meetings with relevant stakeholders</w:t>
            </w:r>
          </w:p>
          <w:p w:rsidR="00000000" w:rsidDel="00000000" w:rsidP="00000000" w:rsidRDefault="00000000" w:rsidRPr="00000000" w14:paraId="00000097">
            <w:pPr>
              <w:numPr>
                <w:ilvl w:val="0"/>
                <w:numId w:val="6"/>
              </w:numPr>
              <w:pBdr>
                <w:top w:space="0" w:sz="0" w:val="nil"/>
                <w:left w:space="0" w:sz="0" w:val="nil"/>
                <w:bottom w:space="0" w:sz="0" w:val="nil"/>
                <w:right w:space="0" w:sz="0" w:val="nil"/>
                <w:between w:space="0" w:sz="0" w:val="nil"/>
              </w:pBdr>
              <w:spacing w:after="280" w:lineRule="auto"/>
              <w:ind w:left="287" w:hanging="287"/>
              <w:rPr>
                <w:rFonts w:ascii="Arial Narrow" w:cs="Arial Narrow" w:eastAsia="Arial Narrow" w:hAnsi="Arial Narrow"/>
                <w:sz w:val="24"/>
                <w:szCs w:val="24"/>
              </w:rPr>
            </w:pPr>
            <w:bookmarkStart w:colFirst="0" w:colLast="0" w:name="_heading=h.tyjcwt" w:id="10"/>
            <w:bookmarkEnd w:id="10"/>
            <w:r w:rsidDel="00000000" w:rsidR="00000000" w:rsidRPr="00000000">
              <w:rPr>
                <w:rFonts w:ascii="Arial Narrow" w:cs="Arial Narrow" w:eastAsia="Arial Narrow" w:hAnsi="Arial Narrow"/>
                <w:sz w:val="24"/>
                <w:szCs w:val="24"/>
                <w:rtl w:val="0"/>
              </w:rPr>
              <w:t xml:space="preserve">Read publications such as research reports, abstracts, dissertations etc. </w:t>
            </w:r>
          </w:p>
        </w:tc>
        <w:tc>
          <w:tcPr>
            <w:gridSpan w:val="2"/>
          </w:tcPr>
          <w:p w:rsidR="00000000" w:rsidDel="00000000" w:rsidP="00000000" w:rsidRDefault="00000000" w:rsidRPr="00000000" w14:paraId="00000099">
            <w:pPr>
              <w:spacing w:after="280" w:lineRule="auto"/>
              <w:rPr>
                <w:rFonts w:ascii="Arial Narrow" w:cs="Arial Narrow" w:eastAsia="Arial Narrow" w:hAnsi="Arial Narrow"/>
                <w:color w:val="943da3"/>
                <w:sz w:val="24"/>
                <w:szCs w:val="24"/>
              </w:rPr>
            </w:pPr>
            <w:r w:rsidDel="00000000" w:rsidR="00000000" w:rsidRPr="00000000">
              <w:rPr>
                <w:rFonts w:ascii="Arial Narrow" w:cs="Arial Narrow" w:eastAsia="Arial Narrow" w:hAnsi="Arial Narrow"/>
                <w:color w:val="943da3"/>
                <w:sz w:val="24"/>
                <w:szCs w:val="24"/>
                <w:rtl w:val="0"/>
              </w:rPr>
              <w:t xml:space="preserve">What is stopping the PA from doing what we want them to do? The reasons may include:</w:t>
            </w:r>
          </w:p>
          <w:p w:rsidR="00000000" w:rsidDel="00000000" w:rsidP="00000000" w:rsidRDefault="00000000" w:rsidRPr="00000000" w14:paraId="0000009A">
            <w:pPr>
              <w:numPr>
                <w:ilvl w:val="0"/>
                <w:numId w:val="11"/>
              </w:numPr>
              <w:pBdr>
                <w:top w:space="0" w:sz="0" w:val="nil"/>
                <w:left w:space="0" w:sz="0" w:val="nil"/>
                <w:bottom w:space="0" w:sz="0" w:val="nil"/>
                <w:right w:space="0" w:sz="0" w:val="nil"/>
                <w:between w:space="0" w:sz="0" w:val="nil"/>
              </w:pBdr>
              <w:spacing w:before="280" w:lineRule="auto"/>
              <w:ind w:left="352" w:hanging="450"/>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Lack of clear understanding of mental health.</w:t>
            </w:r>
          </w:p>
          <w:p w:rsidR="00000000" w:rsidDel="00000000" w:rsidP="00000000" w:rsidRDefault="00000000" w:rsidRPr="00000000" w14:paraId="0000009B">
            <w:pPr>
              <w:numPr>
                <w:ilvl w:val="0"/>
                <w:numId w:val="10"/>
              </w:numPr>
              <w:pBdr>
                <w:top w:space="0" w:sz="0" w:val="nil"/>
                <w:left w:space="0" w:sz="0" w:val="nil"/>
                <w:bottom w:space="0" w:sz="0" w:val="nil"/>
                <w:right w:space="0" w:sz="0" w:val="nil"/>
                <w:between w:space="0" w:sz="0" w:val="nil"/>
              </w:pBdr>
              <w:ind w:left="271" w:hanging="360"/>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Competing priorities.</w:t>
            </w:r>
          </w:p>
          <w:p w:rsidR="00000000" w:rsidDel="00000000" w:rsidP="00000000" w:rsidRDefault="00000000" w:rsidRPr="00000000" w14:paraId="0000009C">
            <w:pPr>
              <w:numPr>
                <w:ilvl w:val="0"/>
                <w:numId w:val="10"/>
              </w:numPr>
              <w:pBdr>
                <w:top w:space="0" w:sz="0" w:val="nil"/>
                <w:left w:space="0" w:sz="0" w:val="nil"/>
                <w:bottom w:space="0" w:sz="0" w:val="nil"/>
                <w:right w:space="0" w:sz="0" w:val="nil"/>
                <w:between w:space="0" w:sz="0" w:val="nil"/>
              </w:pBdr>
              <w:ind w:left="271" w:hanging="360"/>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Limited funding.</w:t>
            </w:r>
          </w:p>
          <w:p w:rsidR="00000000" w:rsidDel="00000000" w:rsidP="00000000" w:rsidRDefault="00000000" w:rsidRPr="00000000" w14:paraId="0000009D">
            <w:pPr>
              <w:numPr>
                <w:ilvl w:val="0"/>
                <w:numId w:val="10"/>
              </w:numPr>
              <w:pBdr>
                <w:top w:space="0" w:sz="0" w:val="nil"/>
                <w:left w:space="0" w:sz="0" w:val="nil"/>
                <w:bottom w:space="0" w:sz="0" w:val="nil"/>
                <w:right w:space="0" w:sz="0" w:val="nil"/>
                <w:between w:space="0" w:sz="0" w:val="nil"/>
              </w:pBdr>
              <w:spacing w:after="160" w:lineRule="auto"/>
              <w:ind w:left="271" w:hanging="360"/>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 Lack of a clear understanding of key international frameworks, for example the CRPD.</w:t>
            </w:r>
          </w:p>
        </w:tc>
        <w:tc>
          <w:tcPr/>
          <w:p w:rsidR="00000000" w:rsidDel="00000000" w:rsidP="00000000" w:rsidRDefault="00000000" w:rsidRPr="00000000" w14:paraId="0000009F">
            <w:pPr>
              <w:rPr>
                <w:rFonts w:ascii="Arial Narrow" w:cs="Arial Narrow" w:eastAsia="Arial Narrow" w:hAnsi="Arial Narrow"/>
                <w:color w:val="943da3"/>
                <w:sz w:val="24"/>
                <w:szCs w:val="24"/>
              </w:rPr>
            </w:pPr>
            <w:r w:rsidDel="00000000" w:rsidR="00000000" w:rsidRPr="00000000">
              <w:rPr>
                <w:rFonts w:ascii="Arial Narrow" w:cs="Arial Narrow" w:eastAsia="Arial Narrow" w:hAnsi="Arial Narrow"/>
                <w:color w:val="943da3"/>
                <w:sz w:val="24"/>
                <w:szCs w:val="24"/>
                <w:rtl w:val="0"/>
              </w:rPr>
              <w:t xml:space="preserve">What will the PA gain from adopting our behaviour? This is usually worded:</w:t>
            </w:r>
          </w:p>
          <w:p w:rsidR="00000000" w:rsidDel="00000000" w:rsidP="00000000" w:rsidRDefault="00000000" w:rsidRPr="00000000" w14:paraId="000000A0">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0A1">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If you accept and support the incorporation of mental health into mainstream health systems, you will help those affected get medical attention and support, be more productive at work and live a good life.</w:t>
            </w:r>
          </w:p>
        </w:tc>
      </w:tr>
      <w:tr>
        <w:trPr>
          <w:cantSplit w:val="0"/>
          <w:tblHeader w:val="0"/>
        </w:trPr>
        <w:tc>
          <w:tcPr>
            <w:gridSpan w:val="10"/>
            <w:shd w:fill="00b0f0" w:val="clear"/>
          </w:tcPr>
          <w:p w:rsidR="00000000" w:rsidDel="00000000" w:rsidP="00000000" w:rsidRDefault="00000000" w:rsidRPr="00000000" w14:paraId="000000A2">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Influencing audiences</w:t>
            </w:r>
          </w:p>
        </w:tc>
      </w:tr>
      <w:tr>
        <w:trPr>
          <w:cantSplit w:val="0"/>
          <w:tblHeader w:val="0"/>
        </w:trPr>
        <w:tc>
          <w:tcPr/>
          <w:p w:rsidR="00000000" w:rsidDel="00000000" w:rsidP="00000000" w:rsidRDefault="00000000" w:rsidRPr="00000000" w14:paraId="000000AC">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Audience</w:t>
            </w:r>
          </w:p>
        </w:tc>
        <w:tc>
          <w:tcPr>
            <w:gridSpan w:val="2"/>
          </w:tcPr>
          <w:p w:rsidR="00000000" w:rsidDel="00000000" w:rsidP="00000000" w:rsidRDefault="00000000" w:rsidRPr="00000000" w14:paraId="000000AD">
            <w:pPr>
              <w:rPr>
                <w:rFonts w:ascii="Arial Narrow" w:cs="Arial Narrow" w:eastAsia="Arial Narrow" w:hAnsi="Arial Narrow"/>
                <w:b w:val="1"/>
                <w:sz w:val="24"/>
                <w:szCs w:val="24"/>
              </w:rPr>
            </w:pPr>
            <w:r w:rsidDel="00000000" w:rsidR="00000000" w:rsidRPr="00000000">
              <w:rPr>
                <w:rFonts w:ascii="Arial Narrow" w:cs="Arial Narrow" w:eastAsia="Arial Narrow" w:hAnsi="Arial Narrow"/>
                <w:b w:val="1"/>
                <w:sz w:val="24"/>
                <w:szCs w:val="24"/>
                <w:rtl w:val="0"/>
              </w:rPr>
              <w:t xml:space="preserve">Demographics </w:t>
            </w:r>
          </w:p>
        </w:tc>
        <w:tc>
          <w:tcPr/>
          <w:p w:rsidR="00000000" w:rsidDel="00000000" w:rsidP="00000000" w:rsidRDefault="00000000" w:rsidRPr="00000000" w14:paraId="000000AF">
            <w:pPr>
              <w:rPr>
                <w:rFonts w:ascii="Arial Narrow" w:cs="Arial Narrow" w:eastAsia="Arial Narrow" w:hAnsi="Arial Narrow"/>
                <w:b w:val="1"/>
                <w:sz w:val="24"/>
                <w:szCs w:val="24"/>
              </w:rPr>
            </w:pPr>
            <w:r w:rsidDel="00000000" w:rsidR="00000000" w:rsidRPr="00000000">
              <w:rPr>
                <w:rFonts w:ascii="Arial Narrow" w:cs="Arial Narrow" w:eastAsia="Arial Narrow" w:hAnsi="Arial Narrow"/>
                <w:b w:val="1"/>
                <w:sz w:val="24"/>
                <w:szCs w:val="24"/>
                <w:rtl w:val="0"/>
              </w:rPr>
              <w:t xml:space="preserve">Aspirations</w:t>
            </w:r>
          </w:p>
        </w:tc>
        <w:tc>
          <w:tcPr>
            <w:gridSpan w:val="2"/>
          </w:tcPr>
          <w:p w:rsidR="00000000" w:rsidDel="00000000" w:rsidP="00000000" w:rsidRDefault="00000000" w:rsidRPr="00000000" w14:paraId="000000B0">
            <w:pPr>
              <w:rPr>
                <w:rFonts w:ascii="Arial Narrow" w:cs="Arial Narrow" w:eastAsia="Arial Narrow" w:hAnsi="Arial Narrow"/>
                <w:b w:val="1"/>
                <w:sz w:val="24"/>
                <w:szCs w:val="24"/>
              </w:rPr>
            </w:pPr>
            <w:r w:rsidDel="00000000" w:rsidR="00000000" w:rsidRPr="00000000">
              <w:rPr>
                <w:rFonts w:ascii="Arial Narrow" w:cs="Arial Narrow" w:eastAsia="Arial Narrow" w:hAnsi="Arial Narrow"/>
                <w:b w:val="1"/>
                <w:sz w:val="24"/>
                <w:szCs w:val="24"/>
                <w:rtl w:val="0"/>
              </w:rPr>
              <w:t xml:space="preserve">Media habits </w:t>
            </w:r>
          </w:p>
        </w:tc>
        <w:tc>
          <w:tcPr>
            <w:gridSpan w:val="2"/>
          </w:tcPr>
          <w:p w:rsidR="00000000" w:rsidDel="00000000" w:rsidP="00000000" w:rsidRDefault="00000000" w:rsidRPr="00000000" w14:paraId="000000B2">
            <w:pPr>
              <w:rPr>
                <w:rFonts w:ascii="Arial Narrow" w:cs="Arial Narrow" w:eastAsia="Arial Narrow" w:hAnsi="Arial Narrow"/>
                <w:b w:val="1"/>
                <w:sz w:val="24"/>
                <w:szCs w:val="24"/>
              </w:rPr>
            </w:pPr>
            <w:r w:rsidDel="00000000" w:rsidR="00000000" w:rsidRPr="00000000">
              <w:rPr>
                <w:rFonts w:ascii="Arial Narrow" w:cs="Arial Narrow" w:eastAsia="Arial Narrow" w:hAnsi="Arial Narrow"/>
                <w:b w:val="1"/>
                <w:sz w:val="24"/>
                <w:szCs w:val="24"/>
                <w:rtl w:val="0"/>
              </w:rPr>
              <w:t xml:space="preserve">Key constraints </w:t>
            </w:r>
          </w:p>
        </w:tc>
        <w:tc>
          <w:tcPr>
            <w:gridSpan w:val="2"/>
          </w:tcPr>
          <w:p w:rsidR="00000000" w:rsidDel="00000000" w:rsidP="00000000" w:rsidRDefault="00000000" w:rsidRPr="00000000" w14:paraId="000000B4">
            <w:pPr>
              <w:rPr>
                <w:rFonts w:ascii="Arial Narrow" w:cs="Arial Narrow" w:eastAsia="Arial Narrow" w:hAnsi="Arial Narrow"/>
                <w:b w:val="1"/>
                <w:sz w:val="24"/>
                <w:szCs w:val="24"/>
              </w:rPr>
            </w:pPr>
            <w:r w:rsidDel="00000000" w:rsidR="00000000" w:rsidRPr="00000000">
              <w:rPr>
                <w:rFonts w:ascii="Arial Narrow" w:cs="Arial Narrow" w:eastAsia="Arial Narrow" w:hAnsi="Arial Narrow"/>
                <w:b w:val="1"/>
                <w:sz w:val="24"/>
                <w:szCs w:val="24"/>
                <w:rtl w:val="0"/>
              </w:rPr>
              <w:t xml:space="preserve">Key benefit</w:t>
            </w:r>
          </w:p>
        </w:tc>
      </w:tr>
      <w:tr>
        <w:trPr>
          <w:cantSplit w:val="0"/>
          <w:trHeight w:val="1070" w:hRule="atLeast"/>
          <w:tblHeader w:val="0"/>
        </w:trPr>
        <w:tc>
          <w:tcPr/>
          <w:p w:rsidR="00000000" w:rsidDel="00000000" w:rsidP="00000000" w:rsidRDefault="00000000" w:rsidRPr="00000000" w14:paraId="000000B6">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Mental health donor community, mental health coalitions</w:t>
            </w:r>
          </w:p>
          <w:p w:rsidR="00000000" w:rsidDel="00000000" w:rsidP="00000000" w:rsidRDefault="00000000" w:rsidRPr="00000000" w14:paraId="000000B7">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0B8">
            <w:pPr>
              <w:rPr>
                <w:rFonts w:ascii="Arial Narrow" w:cs="Arial Narrow" w:eastAsia="Arial Narrow" w:hAnsi="Arial Narrow"/>
                <w:sz w:val="24"/>
                <w:szCs w:val="24"/>
              </w:rPr>
            </w:pPr>
            <w:r w:rsidDel="00000000" w:rsidR="00000000" w:rsidRPr="00000000">
              <w:rPr>
                <w:rFonts w:ascii="Arial Narrow" w:cs="Arial Narrow" w:eastAsia="Arial Narrow" w:hAnsi="Arial Narrow"/>
                <w:b w:val="0"/>
                <w:sz w:val="24"/>
                <w:szCs w:val="24"/>
                <w:rtl w:val="0"/>
              </w:rPr>
              <w:t xml:space="preserve">Usually, we expect these audiences to be aware of the benefits of incorporating mental into the mainstream health system and are ‘pushing’ government to do so.</w:t>
            </w:r>
            <w:r w:rsidDel="00000000" w:rsidR="00000000" w:rsidRPr="00000000">
              <w:rPr>
                <w:rtl w:val="0"/>
              </w:rPr>
            </w:r>
          </w:p>
        </w:tc>
        <w:tc>
          <w:tcPr>
            <w:gridSpan w:val="2"/>
          </w:tcPr>
          <w:p w:rsidR="00000000" w:rsidDel="00000000" w:rsidP="00000000" w:rsidRDefault="00000000" w:rsidRPr="00000000" w14:paraId="000000B9">
            <w:pPr>
              <w:rPr>
                <w:rFonts w:ascii="Arial Narrow" w:cs="Arial Narrow" w:eastAsia="Arial Narrow" w:hAnsi="Arial Narrow"/>
                <w:color w:val="943da3"/>
                <w:sz w:val="24"/>
                <w:szCs w:val="24"/>
              </w:rPr>
            </w:pPr>
            <w:r w:rsidDel="00000000" w:rsidR="00000000" w:rsidRPr="00000000">
              <w:rPr>
                <w:rFonts w:ascii="Arial Narrow" w:cs="Arial Narrow" w:eastAsia="Arial Narrow" w:hAnsi="Arial Narrow"/>
                <w:color w:val="943da3"/>
                <w:sz w:val="24"/>
                <w:szCs w:val="24"/>
                <w:rtl w:val="0"/>
              </w:rPr>
              <w:t xml:space="preserve">Share their demographics using the instructions for the PA above. </w:t>
            </w:r>
          </w:p>
          <w:p w:rsidR="00000000" w:rsidDel="00000000" w:rsidP="00000000" w:rsidRDefault="00000000" w:rsidRPr="00000000" w14:paraId="000000BA">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0BB">
            <w:pPr>
              <w:spacing w:after="280" w:lineRule="auto"/>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Work on/support interventions within communities where cases of mental ill health are rampant.</w:t>
            </w:r>
          </w:p>
          <w:p w:rsidR="00000000" w:rsidDel="00000000" w:rsidP="00000000" w:rsidRDefault="00000000" w:rsidRPr="00000000" w14:paraId="000000BC">
            <w:pPr>
              <w:numPr>
                <w:ilvl w:val="0"/>
                <w:numId w:val="7"/>
              </w:numPr>
              <w:pBdr>
                <w:top w:space="0" w:sz="0" w:val="nil"/>
                <w:left w:space="0" w:sz="0" w:val="nil"/>
                <w:bottom w:space="0" w:sz="0" w:val="nil"/>
                <w:right w:space="0" w:sz="0" w:val="nil"/>
                <w:between w:space="0" w:sz="0" w:val="nil"/>
              </w:pBdr>
              <w:spacing w:before="280" w:lineRule="auto"/>
              <w:ind w:left="196" w:hanging="270"/>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Mental health is one of their core implementation areas.</w:t>
            </w:r>
          </w:p>
          <w:p w:rsidR="00000000" w:rsidDel="00000000" w:rsidP="00000000" w:rsidRDefault="00000000" w:rsidRPr="00000000" w14:paraId="000000BD">
            <w:pPr>
              <w:numPr>
                <w:ilvl w:val="0"/>
                <w:numId w:val="7"/>
              </w:numPr>
              <w:pBdr>
                <w:top w:space="0" w:sz="0" w:val="nil"/>
                <w:left w:space="0" w:sz="0" w:val="nil"/>
                <w:bottom w:space="0" w:sz="0" w:val="nil"/>
                <w:right w:space="0" w:sz="0" w:val="nil"/>
                <w:between w:space="0" w:sz="0" w:val="nil"/>
              </w:pBdr>
              <w:spacing w:after="160" w:lineRule="auto"/>
              <w:ind w:left="196" w:hanging="270"/>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Currently advocating for universal access.</w:t>
            </w:r>
          </w:p>
        </w:tc>
        <w:tc>
          <w:tcPr/>
          <w:p w:rsidR="00000000" w:rsidDel="00000000" w:rsidP="00000000" w:rsidRDefault="00000000" w:rsidRPr="00000000" w14:paraId="000000BF">
            <w:pPr>
              <w:spacing w:after="280" w:lineRule="auto"/>
              <w:rPr>
                <w:rFonts w:ascii="Arial Narrow" w:cs="Arial Narrow" w:eastAsia="Arial Narrow" w:hAnsi="Arial Narrow"/>
                <w:color w:val="943da3"/>
                <w:sz w:val="24"/>
                <w:szCs w:val="24"/>
              </w:rPr>
            </w:pPr>
            <w:r w:rsidDel="00000000" w:rsidR="00000000" w:rsidRPr="00000000">
              <w:rPr>
                <w:rFonts w:ascii="Arial Narrow" w:cs="Arial Narrow" w:eastAsia="Arial Narrow" w:hAnsi="Arial Narrow"/>
                <w:color w:val="943da3"/>
                <w:sz w:val="24"/>
                <w:szCs w:val="24"/>
                <w:rtl w:val="0"/>
              </w:rPr>
              <w:t xml:space="preserve">Make use of the instructions for the PA, but insert country-specific data/stats.</w:t>
            </w:r>
          </w:p>
          <w:p w:rsidR="00000000" w:rsidDel="00000000" w:rsidP="00000000" w:rsidRDefault="00000000" w:rsidRPr="00000000" w14:paraId="000000C0">
            <w:pPr>
              <w:pBdr>
                <w:top w:space="0" w:sz="0" w:val="nil"/>
                <w:left w:space="0" w:sz="0" w:val="nil"/>
                <w:bottom w:space="0" w:sz="0" w:val="nil"/>
                <w:right w:space="0" w:sz="0" w:val="nil"/>
                <w:between w:space="0" w:sz="0" w:val="nil"/>
              </w:pBdr>
              <w:spacing w:before="280" w:lineRule="auto"/>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0C1">
            <w:pPr>
              <w:numPr>
                <w:ilvl w:val="0"/>
                <w:numId w:val="7"/>
              </w:numPr>
              <w:pBdr>
                <w:top w:space="0" w:sz="0" w:val="nil"/>
                <w:left w:space="0" w:sz="0" w:val="nil"/>
                <w:bottom w:space="0" w:sz="0" w:val="nil"/>
                <w:right w:space="0" w:sz="0" w:val="nil"/>
                <w:between w:space="0" w:sz="0" w:val="nil"/>
              </w:pBdr>
              <w:spacing w:after="160" w:lineRule="auto"/>
              <w:ind w:left="301" w:hanging="360"/>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By 2030, everyone has access to health insurance and ensuring  catastrophic out-of-pocket (OOP) expenditure is reversed.</w:t>
            </w:r>
          </w:p>
        </w:tc>
        <w:tc>
          <w:tcPr>
            <w:gridSpan w:val="2"/>
          </w:tcPr>
          <w:p w:rsidR="00000000" w:rsidDel="00000000" w:rsidP="00000000" w:rsidRDefault="00000000" w:rsidRPr="00000000" w14:paraId="000000C2">
            <w:pPr>
              <w:spacing w:after="280" w:lineRule="auto"/>
              <w:rPr>
                <w:rFonts w:ascii="Arial Narrow" w:cs="Arial Narrow" w:eastAsia="Arial Narrow" w:hAnsi="Arial Narrow"/>
                <w:color w:val="943da3"/>
                <w:sz w:val="24"/>
                <w:szCs w:val="24"/>
              </w:rPr>
            </w:pPr>
            <w:r w:rsidDel="00000000" w:rsidR="00000000" w:rsidRPr="00000000">
              <w:rPr>
                <w:rFonts w:ascii="Arial Narrow" w:cs="Arial Narrow" w:eastAsia="Arial Narrow" w:hAnsi="Arial Narrow"/>
                <w:color w:val="943da3"/>
                <w:sz w:val="24"/>
                <w:szCs w:val="24"/>
                <w:rtl w:val="0"/>
              </w:rPr>
              <w:t xml:space="preserve">Which media channels can we use to reach the audience? For example:</w:t>
            </w:r>
          </w:p>
          <w:p w:rsidR="00000000" w:rsidDel="00000000" w:rsidP="00000000" w:rsidRDefault="00000000" w:rsidRPr="00000000" w14:paraId="000000C3">
            <w:pPr>
              <w:numPr>
                <w:ilvl w:val="0"/>
                <w:numId w:val="12"/>
              </w:numPr>
              <w:pBdr>
                <w:top w:space="0" w:sz="0" w:val="nil"/>
                <w:left w:space="0" w:sz="0" w:val="nil"/>
                <w:bottom w:space="0" w:sz="0" w:val="nil"/>
                <w:right w:space="0" w:sz="0" w:val="nil"/>
                <w:between w:space="0" w:sz="0" w:val="nil"/>
              </w:pBdr>
              <w:ind w:left="121" w:hanging="180"/>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Listen to Radio</w:t>
            </w:r>
          </w:p>
          <w:p w:rsidR="00000000" w:rsidDel="00000000" w:rsidP="00000000" w:rsidRDefault="00000000" w:rsidRPr="00000000" w14:paraId="000000C4">
            <w:pPr>
              <w:numPr>
                <w:ilvl w:val="0"/>
                <w:numId w:val="12"/>
              </w:numPr>
              <w:pBdr>
                <w:top w:space="0" w:sz="0" w:val="nil"/>
                <w:left w:space="0" w:sz="0" w:val="nil"/>
                <w:bottom w:space="0" w:sz="0" w:val="nil"/>
                <w:right w:space="0" w:sz="0" w:val="nil"/>
                <w:between w:space="0" w:sz="0" w:val="nil"/>
              </w:pBdr>
              <w:ind w:left="121" w:hanging="180"/>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Watch TV</w:t>
            </w:r>
          </w:p>
          <w:p w:rsidR="00000000" w:rsidDel="00000000" w:rsidP="00000000" w:rsidRDefault="00000000" w:rsidRPr="00000000" w14:paraId="000000C5">
            <w:pPr>
              <w:numPr>
                <w:ilvl w:val="0"/>
                <w:numId w:val="12"/>
              </w:numPr>
              <w:pBdr>
                <w:top w:space="0" w:sz="0" w:val="nil"/>
                <w:left w:space="0" w:sz="0" w:val="nil"/>
                <w:bottom w:space="0" w:sz="0" w:val="nil"/>
                <w:right w:space="0" w:sz="0" w:val="nil"/>
                <w:between w:space="0" w:sz="0" w:val="nil"/>
              </w:pBdr>
              <w:ind w:left="121" w:hanging="180"/>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Use digital/social media</w:t>
            </w:r>
          </w:p>
          <w:p w:rsidR="00000000" w:rsidDel="00000000" w:rsidP="00000000" w:rsidRDefault="00000000" w:rsidRPr="00000000" w14:paraId="000000C6">
            <w:pPr>
              <w:numPr>
                <w:ilvl w:val="0"/>
                <w:numId w:val="12"/>
              </w:numPr>
              <w:pBdr>
                <w:top w:space="0" w:sz="0" w:val="nil"/>
                <w:left w:space="0" w:sz="0" w:val="nil"/>
                <w:bottom w:space="0" w:sz="0" w:val="nil"/>
                <w:right w:space="0" w:sz="0" w:val="nil"/>
                <w:between w:space="0" w:sz="0" w:val="nil"/>
              </w:pBdr>
              <w:ind w:left="121" w:hanging="180"/>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Read updates in magazines, tabloids</w:t>
            </w:r>
          </w:p>
          <w:p w:rsidR="00000000" w:rsidDel="00000000" w:rsidP="00000000" w:rsidRDefault="00000000" w:rsidRPr="00000000" w14:paraId="000000C7">
            <w:pPr>
              <w:pBdr>
                <w:top w:space="0" w:sz="0" w:val="nil"/>
                <w:left w:space="0" w:sz="0" w:val="nil"/>
                <w:bottom w:space="0" w:sz="0" w:val="nil"/>
                <w:right w:space="0" w:sz="0" w:val="nil"/>
                <w:between w:space="0" w:sz="0" w:val="nil"/>
              </w:pBdr>
              <w:ind w:left="121" w:firstLine="0"/>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Other habits not media specific </w:t>
            </w:r>
          </w:p>
          <w:p w:rsidR="00000000" w:rsidDel="00000000" w:rsidP="00000000" w:rsidRDefault="00000000" w:rsidRPr="00000000" w14:paraId="000000C8">
            <w:pPr>
              <w:numPr>
                <w:ilvl w:val="0"/>
                <w:numId w:val="12"/>
              </w:numPr>
              <w:pBdr>
                <w:top w:space="0" w:sz="0" w:val="nil"/>
                <w:left w:space="0" w:sz="0" w:val="nil"/>
                <w:bottom w:space="0" w:sz="0" w:val="nil"/>
                <w:right w:space="0" w:sz="0" w:val="nil"/>
                <w:between w:space="0" w:sz="0" w:val="nil"/>
              </w:pBdr>
              <w:ind w:left="121" w:hanging="180"/>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Belong to technical working groups</w:t>
            </w:r>
          </w:p>
          <w:p w:rsidR="00000000" w:rsidDel="00000000" w:rsidP="00000000" w:rsidRDefault="00000000" w:rsidRPr="00000000" w14:paraId="000000C9">
            <w:pPr>
              <w:numPr>
                <w:ilvl w:val="0"/>
                <w:numId w:val="12"/>
              </w:numPr>
              <w:pBdr>
                <w:top w:space="0" w:sz="0" w:val="nil"/>
                <w:left w:space="0" w:sz="0" w:val="nil"/>
                <w:bottom w:space="0" w:sz="0" w:val="nil"/>
                <w:right w:space="0" w:sz="0" w:val="nil"/>
                <w:between w:space="0" w:sz="0" w:val="nil"/>
              </w:pBdr>
              <w:ind w:left="121" w:hanging="180"/>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 on health in the countries.</w:t>
            </w:r>
          </w:p>
          <w:p w:rsidR="00000000" w:rsidDel="00000000" w:rsidP="00000000" w:rsidRDefault="00000000" w:rsidRPr="00000000" w14:paraId="000000CA">
            <w:pPr>
              <w:numPr>
                <w:ilvl w:val="0"/>
                <w:numId w:val="12"/>
              </w:numPr>
              <w:pBdr>
                <w:top w:space="0" w:sz="0" w:val="nil"/>
                <w:left w:space="0" w:sz="0" w:val="nil"/>
                <w:bottom w:space="0" w:sz="0" w:val="nil"/>
                <w:right w:space="0" w:sz="0" w:val="nil"/>
                <w:between w:space="0" w:sz="0" w:val="nil"/>
              </w:pBdr>
              <w:spacing w:after="160" w:lineRule="auto"/>
              <w:ind w:left="121" w:hanging="180"/>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Belong to advocacy organisations such as civil society budget advocacy groups etc.</w:t>
            </w:r>
          </w:p>
        </w:tc>
        <w:tc>
          <w:tcPr>
            <w:gridSpan w:val="2"/>
          </w:tcPr>
          <w:p w:rsidR="00000000" w:rsidDel="00000000" w:rsidP="00000000" w:rsidRDefault="00000000" w:rsidRPr="00000000" w14:paraId="000000CC">
            <w:pPr>
              <w:spacing w:after="280" w:lineRule="auto"/>
              <w:rPr>
                <w:rFonts w:ascii="Arial Narrow" w:cs="Arial Narrow" w:eastAsia="Arial Narrow" w:hAnsi="Arial Narrow"/>
                <w:color w:val="943da3"/>
                <w:sz w:val="24"/>
                <w:szCs w:val="24"/>
              </w:rPr>
            </w:pPr>
            <w:r w:rsidDel="00000000" w:rsidR="00000000" w:rsidRPr="00000000">
              <w:rPr>
                <w:rFonts w:ascii="Arial Narrow" w:cs="Arial Narrow" w:eastAsia="Arial Narrow" w:hAnsi="Arial Narrow"/>
                <w:color w:val="943da3"/>
                <w:sz w:val="24"/>
                <w:szCs w:val="24"/>
                <w:rtl w:val="0"/>
              </w:rPr>
              <w:t xml:space="preserve">What is the problem stopping them from doing what we want them to do? </w:t>
            </w:r>
          </w:p>
          <w:p w:rsidR="00000000" w:rsidDel="00000000" w:rsidP="00000000" w:rsidRDefault="00000000" w:rsidRPr="00000000" w14:paraId="000000CD">
            <w:pPr>
              <w:numPr>
                <w:ilvl w:val="0"/>
                <w:numId w:val="16"/>
              </w:numPr>
              <w:pBdr>
                <w:top w:space="0" w:sz="0" w:val="nil"/>
                <w:left w:space="0" w:sz="0" w:val="nil"/>
                <w:bottom w:space="0" w:sz="0" w:val="nil"/>
                <w:right w:space="0" w:sz="0" w:val="nil"/>
                <w:between w:space="0" w:sz="0" w:val="nil"/>
              </w:pBdr>
              <w:spacing w:before="280" w:lineRule="auto"/>
              <w:ind w:left="278" w:hanging="278"/>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Limited funding to push through the mental health agenda.</w:t>
            </w:r>
          </w:p>
          <w:p w:rsidR="00000000" w:rsidDel="00000000" w:rsidP="00000000" w:rsidRDefault="00000000" w:rsidRPr="00000000" w14:paraId="000000CE">
            <w:pPr>
              <w:numPr>
                <w:ilvl w:val="0"/>
                <w:numId w:val="12"/>
              </w:numPr>
              <w:pBdr>
                <w:top w:space="0" w:sz="0" w:val="nil"/>
                <w:left w:space="0" w:sz="0" w:val="nil"/>
                <w:bottom w:space="0" w:sz="0" w:val="nil"/>
                <w:right w:space="0" w:sz="0" w:val="nil"/>
                <w:between w:space="0" w:sz="0" w:val="nil"/>
              </w:pBdr>
              <w:ind w:left="328" w:hanging="360"/>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Fear of crackdown by the government – stringent legislations.</w:t>
            </w:r>
          </w:p>
          <w:p w:rsidR="00000000" w:rsidDel="00000000" w:rsidP="00000000" w:rsidRDefault="00000000" w:rsidRPr="00000000" w14:paraId="000000CF">
            <w:pPr>
              <w:numPr>
                <w:ilvl w:val="0"/>
                <w:numId w:val="12"/>
              </w:numPr>
              <w:pBdr>
                <w:top w:space="0" w:sz="0" w:val="nil"/>
                <w:left w:space="0" w:sz="0" w:val="nil"/>
                <w:bottom w:space="0" w:sz="0" w:val="nil"/>
                <w:right w:space="0" w:sz="0" w:val="nil"/>
                <w:between w:space="0" w:sz="0" w:val="nil"/>
              </w:pBdr>
              <w:spacing w:after="160" w:lineRule="auto"/>
              <w:ind w:left="328" w:hanging="360"/>
              <w:rPr>
                <w:rFonts w:ascii="Arial Narrow" w:cs="Arial Narrow" w:eastAsia="Arial Narrow" w:hAnsi="Arial Narrow"/>
                <w:sz w:val="24"/>
                <w:szCs w:val="24"/>
              </w:rPr>
            </w:pPr>
            <w:r w:rsidDel="00000000" w:rsidR="00000000" w:rsidRPr="00000000">
              <w:rPr>
                <w:rtl w:val="0"/>
              </w:rPr>
            </w:r>
          </w:p>
        </w:tc>
        <w:tc>
          <w:tcPr>
            <w:gridSpan w:val="2"/>
          </w:tcPr>
          <w:p w:rsidR="00000000" w:rsidDel="00000000" w:rsidP="00000000" w:rsidRDefault="00000000" w:rsidRPr="00000000" w14:paraId="000000D1">
            <w:pPr>
              <w:rPr>
                <w:rFonts w:ascii="Arial Narrow" w:cs="Arial Narrow" w:eastAsia="Arial Narrow" w:hAnsi="Arial Narrow"/>
                <w:color w:val="943da3"/>
                <w:sz w:val="24"/>
                <w:szCs w:val="24"/>
              </w:rPr>
            </w:pPr>
            <w:r w:rsidDel="00000000" w:rsidR="00000000" w:rsidRPr="00000000">
              <w:rPr>
                <w:rFonts w:ascii="Arial Narrow" w:cs="Arial Narrow" w:eastAsia="Arial Narrow" w:hAnsi="Arial Narrow"/>
                <w:color w:val="943da3"/>
                <w:sz w:val="24"/>
                <w:szCs w:val="24"/>
                <w:rtl w:val="0"/>
              </w:rPr>
              <w:t xml:space="preserve">What is the most important thing the audience stands to gain by taking on our desired behaviour?</w:t>
            </w:r>
          </w:p>
          <w:p w:rsidR="00000000" w:rsidDel="00000000" w:rsidP="00000000" w:rsidRDefault="00000000" w:rsidRPr="00000000" w14:paraId="000000D2">
            <w:pPr>
              <w:rPr>
                <w:rFonts w:ascii="Arial Narrow" w:cs="Arial Narrow" w:eastAsia="Arial Narrow" w:hAnsi="Arial Narrow"/>
                <w:color w:val="943da3"/>
                <w:sz w:val="24"/>
                <w:szCs w:val="24"/>
              </w:rPr>
            </w:pPr>
            <w:r w:rsidDel="00000000" w:rsidR="00000000" w:rsidRPr="00000000">
              <w:rPr>
                <w:rtl w:val="0"/>
              </w:rPr>
            </w:r>
          </w:p>
          <w:p w:rsidR="00000000" w:rsidDel="00000000" w:rsidP="00000000" w:rsidRDefault="00000000" w:rsidRPr="00000000" w14:paraId="000000D3">
            <w:pPr>
              <w:rPr>
                <w:rFonts w:ascii="Arial Narrow" w:cs="Arial Narrow" w:eastAsia="Arial Narrow" w:hAnsi="Arial Narrow"/>
                <w:color w:val="943da3"/>
                <w:sz w:val="24"/>
                <w:szCs w:val="24"/>
              </w:rPr>
            </w:pPr>
            <w:r w:rsidDel="00000000" w:rsidR="00000000" w:rsidRPr="00000000">
              <w:rPr>
                <w:rFonts w:ascii="Arial Narrow" w:cs="Arial Narrow" w:eastAsia="Arial Narrow" w:hAnsi="Arial Narrow"/>
                <w:color w:val="943da3"/>
                <w:sz w:val="24"/>
                <w:szCs w:val="24"/>
                <w:rtl w:val="0"/>
              </w:rPr>
              <w:t xml:space="preserve">It is usually written as below:</w:t>
            </w:r>
          </w:p>
          <w:p w:rsidR="00000000" w:rsidDel="00000000" w:rsidP="00000000" w:rsidRDefault="00000000" w:rsidRPr="00000000" w14:paraId="000000D4">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0D5">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If you continue to promote mental health, the government will pay close attention to it, and the people you serve will receive the services and support they need to work well and have a good life.</w:t>
            </w:r>
          </w:p>
        </w:tc>
      </w:tr>
    </w:tbl>
    <w:p w:rsidR="00000000" w:rsidDel="00000000" w:rsidP="00000000" w:rsidRDefault="00000000" w:rsidRPr="00000000" w14:paraId="000000D7">
      <w:pPr>
        <w:spacing w:line="259" w:lineRule="auto"/>
        <w:rPr>
          <w:rFonts w:ascii="Arial Narrow" w:cs="Arial Narrow" w:eastAsia="Arial Narrow" w:hAnsi="Arial Narrow"/>
          <w:b w:val="1"/>
          <w:color w:val="2f5496"/>
          <w:sz w:val="32"/>
          <w:szCs w:val="32"/>
        </w:rPr>
      </w:pPr>
      <w:r w:rsidDel="00000000" w:rsidR="00000000" w:rsidRPr="00000000">
        <w:rPr>
          <w:rtl w:val="0"/>
        </w:rPr>
      </w:r>
    </w:p>
    <w:p w:rsidR="00000000" w:rsidDel="00000000" w:rsidP="00000000" w:rsidRDefault="00000000" w:rsidRPr="00000000" w14:paraId="000000D8">
      <w:pPr>
        <w:pStyle w:val="Heading1"/>
        <w:shd w:fill="2f5496" w:val="clear"/>
        <w:spacing w:after="280" w:before="280" w:line="240" w:lineRule="auto"/>
        <w:rPr>
          <w:rFonts w:ascii="Arial Narrow" w:cs="Arial Narrow" w:eastAsia="Arial Narrow" w:hAnsi="Arial Narrow"/>
          <w:b w:val="1"/>
          <w:color w:val="ffffff"/>
        </w:rPr>
      </w:pPr>
      <w:bookmarkStart w:colFirst="0" w:colLast="0" w:name="_heading=h.26in1rg" w:id="11"/>
      <w:bookmarkEnd w:id="11"/>
      <w:r w:rsidDel="00000000" w:rsidR="00000000" w:rsidRPr="00000000">
        <w:rPr>
          <w:rFonts w:ascii="Arial Narrow" w:cs="Arial Narrow" w:eastAsia="Arial Narrow" w:hAnsi="Arial Narrow"/>
          <w:b w:val="1"/>
          <w:color w:val="ffffff"/>
          <w:rtl w:val="0"/>
        </w:rPr>
        <w:t xml:space="preserve">Section 4: </w:t>
        <w:tab/>
        <w:tab/>
        <w:tab/>
        <w:t xml:space="preserve">Key messages/Aligning audiences, interventions and support resources</w:t>
      </w:r>
    </w:p>
    <w:p w:rsidR="00000000" w:rsidDel="00000000" w:rsidP="00000000" w:rsidRDefault="00000000" w:rsidRPr="00000000" w14:paraId="000000D9">
      <w:pPr>
        <w:spacing w:after="0" w:before="280" w:line="240" w:lineRule="auto"/>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After segmenting the audience, we need to identify what interventions are needed to reach them, what resources are available and the reference materials needed. Here is an example:</w:t>
      </w:r>
    </w:p>
    <w:p w:rsidR="00000000" w:rsidDel="00000000" w:rsidP="00000000" w:rsidRDefault="00000000" w:rsidRPr="00000000" w14:paraId="000000DA">
      <w:pPr>
        <w:spacing w:after="280" w:line="240" w:lineRule="auto"/>
        <w:rPr>
          <w:rFonts w:ascii="Arial Narrow" w:cs="Arial Narrow" w:eastAsia="Arial Narrow" w:hAnsi="Arial Narrow"/>
        </w:rPr>
      </w:pPr>
      <w:r w:rsidDel="00000000" w:rsidR="00000000" w:rsidRPr="00000000">
        <w:rPr>
          <w:rtl w:val="0"/>
        </w:rPr>
      </w:r>
    </w:p>
    <w:tbl>
      <w:tblPr>
        <w:tblStyle w:val="Table4"/>
        <w:tblW w:w="13948.0" w:type="dxa"/>
        <w:jc w:val="left"/>
        <w:tblInd w:w="-108.0" w:type="dxa"/>
        <w:tblBorders>
          <w:top w:color="666666" w:space="0" w:sz="4" w:val="single"/>
          <w:left w:color="666666" w:space="0" w:sz="4" w:val="single"/>
          <w:bottom w:color="666666" w:space="0" w:sz="4" w:val="single"/>
          <w:right w:color="666666" w:space="0" w:sz="4" w:val="single"/>
          <w:insideH w:color="666666" w:space="0" w:sz="4" w:val="single"/>
          <w:insideV w:color="666666" w:space="0" w:sz="4" w:val="single"/>
        </w:tblBorders>
        <w:tblLayout w:type="fixed"/>
        <w:tblLook w:val="0420"/>
      </w:tblPr>
      <w:tblGrid>
        <w:gridCol w:w="1445"/>
        <w:gridCol w:w="1713"/>
        <w:gridCol w:w="1777"/>
        <w:gridCol w:w="2304"/>
        <w:gridCol w:w="2745"/>
        <w:gridCol w:w="1918"/>
        <w:gridCol w:w="2046"/>
        <w:tblGridChange w:id="0">
          <w:tblGrid>
            <w:gridCol w:w="1445"/>
            <w:gridCol w:w="1713"/>
            <w:gridCol w:w="1777"/>
            <w:gridCol w:w="2304"/>
            <w:gridCol w:w="2745"/>
            <w:gridCol w:w="1918"/>
            <w:gridCol w:w="2046"/>
          </w:tblGrid>
        </w:tblGridChange>
      </w:tblGrid>
      <w:tr>
        <w:trPr>
          <w:cantSplit w:val="0"/>
          <w:trHeight w:val="602" w:hRule="atLeast"/>
          <w:tblHeader w:val="0"/>
        </w:trPr>
        <w:tc>
          <w:tcPr>
            <w:shd w:fill="7030a0" w:val="clear"/>
          </w:tcPr>
          <w:p w:rsidR="00000000" w:rsidDel="00000000" w:rsidP="00000000" w:rsidRDefault="00000000" w:rsidRPr="00000000" w14:paraId="000000DB">
            <w:pPr>
              <w:rPr>
                <w:rFonts w:ascii="Arial Narrow" w:cs="Arial Narrow" w:eastAsia="Arial Narrow" w:hAnsi="Arial Narrow"/>
                <w:color w:val="ffffff"/>
                <w:sz w:val="24"/>
                <w:szCs w:val="24"/>
              </w:rPr>
            </w:pPr>
            <w:r w:rsidDel="00000000" w:rsidR="00000000" w:rsidRPr="00000000">
              <w:rPr>
                <w:rFonts w:ascii="Arial Narrow" w:cs="Arial Narrow" w:eastAsia="Arial Narrow" w:hAnsi="Arial Narrow"/>
                <w:color w:val="ffffff"/>
                <w:sz w:val="24"/>
                <w:szCs w:val="24"/>
                <w:rtl w:val="0"/>
              </w:rPr>
              <w:t xml:space="preserve">Target audience</w:t>
            </w:r>
          </w:p>
        </w:tc>
        <w:tc>
          <w:tcPr>
            <w:shd w:fill="7030a0" w:val="clear"/>
          </w:tcPr>
          <w:p w:rsidR="00000000" w:rsidDel="00000000" w:rsidP="00000000" w:rsidRDefault="00000000" w:rsidRPr="00000000" w14:paraId="000000DC">
            <w:pPr>
              <w:rPr>
                <w:rFonts w:ascii="Arial Narrow" w:cs="Arial Narrow" w:eastAsia="Arial Narrow" w:hAnsi="Arial Narrow"/>
                <w:color w:val="ffffff"/>
                <w:sz w:val="24"/>
                <w:szCs w:val="24"/>
              </w:rPr>
            </w:pPr>
            <w:r w:rsidDel="00000000" w:rsidR="00000000" w:rsidRPr="00000000">
              <w:rPr>
                <w:rFonts w:ascii="Arial Narrow" w:cs="Arial Narrow" w:eastAsia="Arial Narrow" w:hAnsi="Arial Narrow"/>
                <w:color w:val="ffffff"/>
                <w:sz w:val="24"/>
                <w:szCs w:val="24"/>
                <w:rtl w:val="0"/>
              </w:rPr>
              <w:t xml:space="preserve">Desired behaviour</w:t>
            </w:r>
          </w:p>
        </w:tc>
        <w:tc>
          <w:tcPr>
            <w:shd w:fill="7030a0" w:val="clear"/>
          </w:tcPr>
          <w:p w:rsidR="00000000" w:rsidDel="00000000" w:rsidP="00000000" w:rsidRDefault="00000000" w:rsidRPr="00000000" w14:paraId="000000DD">
            <w:pPr>
              <w:rPr>
                <w:rFonts w:ascii="Arial Narrow" w:cs="Arial Narrow" w:eastAsia="Arial Narrow" w:hAnsi="Arial Narrow"/>
                <w:color w:val="ffffff"/>
                <w:sz w:val="24"/>
                <w:szCs w:val="24"/>
              </w:rPr>
            </w:pPr>
            <w:r w:rsidDel="00000000" w:rsidR="00000000" w:rsidRPr="00000000">
              <w:rPr>
                <w:rtl w:val="0"/>
              </w:rPr>
            </w:r>
          </w:p>
        </w:tc>
        <w:tc>
          <w:tcPr>
            <w:shd w:fill="7030a0" w:val="clear"/>
          </w:tcPr>
          <w:p w:rsidR="00000000" w:rsidDel="00000000" w:rsidP="00000000" w:rsidRDefault="00000000" w:rsidRPr="00000000" w14:paraId="000000DE">
            <w:pPr>
              <w:rPr>
                <w:rFonts w:ascii="Arial Narrow" w:cs="Arial Narrow" w:eastAsia="Arial Narrow" w:hAnsi="Arial Narrow"/>
                <w:color w:val="ffffff"/>
                <w:sz w:val="24"/>
                <w:szCs w:val="24"/>
              </w:rPr>
            </w:pPr>
            <w:r w:rsidDel="00000000" w:rsidR="00000000" w:rsidRPr="00000000">
              <w:rPr>
                <w:rFonts w:ascii="Arial Narrow" w:cs="Arial Narrow" w:eastAsia="Arial Narrow" w:hAnsi="Arial Narrow"/>
                <w:color w:val="ffffff"/>
                <w:sz w:val="24"/>
                <w:szCs w:val="24"/>
                <w:rtl w:val="0"/>
              </w:rPr>
              <w:t xml:space="preserve">Interventions</w:t>
            </w:r>
          </w:p>
        </w:tc>
        <w:tc>
          <w:tcPr>
            <w:shd w:fill="7030a0" w:val="clear"/>
          </w:tcPr>
          <w:p w:rsidR="00000000" w:rsidDel="00000000" w:rsidP="00000000" w:rsidRDefault="00000000" w:rsidRPr="00000000" w14:paraId="000000DF">
            <w:pPr>
              <w:rPr>
                <w:rFonts w:ascii="Arial Narrow" w:cs="Arial Narrow" w:eastAsia="Arial Narrow" w:hAnsi="Arial Narrow"/>
                <w:color w:val="ffffff"/>
                <w:sz w:val="24"/>
                <w:szCs w:val="24"/>
              </w:rPr>
            </w:pPr>
            <w:r w:rsidDel="00000000" w:rsidR="00000000" w:rsidRPr="00000000">
              <w:rPr>
                <w:rFonts w:ascii="Arial Narrow" w:cs="Arial Narrow" w:eastAsia="Arial Narrow" w:hAnsi="Arial Narrow"/>
                <w:color w:val="ffffff"/>
                <w:sz w:val="24"/>
                <w:szCs w:val="24"/>
                <w:rtl w:val="0"/>
              </w:rPr>
              <w:t xml:space="preserve">Support resources</w:t>
            </w:r>
          </w:p>
        </w:tc>
        <w:tc>
          <w:tcPr>
            <w:shd w:fill="7030a0" w:val="clear"/>
          </w:tcPr>
          <w:p w:rsidR="00000000" w:rsidDel="00000000" w:rsidP="00000000" w:rsidRDefault="00000000" w:rsidRPr="00000000" w14:paraId="000000E0">
            <w:pPr>
              <w:rPr>
                <w:rFonts w:ascii="Arial Narrow" w:cs="Arial Narrow" w:eastAsia="Arial Narrow" w:hAnsi="Arial Narrow"/>
                <w:color w:val="ffffff"/>
                <w:sz w:val="24"/>
                <w:szCs w:val="24"/>
              </w:rPr>
            </w:pPr>
            <w:r w:rsidDel="00000000" w:rsidR="00000000" w:rsidRPr="00000000">
              <w:rPr>
                <w:rFonts w:ascii="Arial Narrow" w:cs="Arial Narrow" w:eastAsia="Arial Narrow" w:hAnsi="Arial Narrow"/>
                <w:color w:val="ffffff"/>
                <w:sz w:val="24"/>
                <w:szCs w:val="24"/>
                <w:rtl w:val="0"/>
              </w:rPr>
              <w:t xml:space="preserve">Reference materials </w:t>
            </w:r>
          </w:p>
        </w:tc>
        <w:tc>
          <w:tcPr>
            <w:shd w:fill="7030a0" w:val="clear"/>
          </w:tcPr>
          <w:p w:rsidR="00000000" w:rsidDel="00000000" w:rsidP="00000000" w:rsidRDefault="00000000" w:rsidRPr="00000000" w14:paraId="000000E1">
            <w:pPr>
              <w:rPr>
                <w:rFonts w:ascii="Arial Narrow" w:cs="Arial Narrow" w:eastAsia="Arial Narrow" w:hAnsi="Arial Narrow"/>
                <w:color w:val="ffffff"/>
                <w:sz w:val="24"/>
                <w:szCs w:val="24"/>
              </w:rPr>
            </w:pPr>
            <w:r w:rsidDel="00000000" w:rsidR="00000000" w:rsidRPr="00000000">
              <w:rPr>
                <w:rFonts w:ascii="Arial Narrow" w:cs="Arial Narrow" w:eastAsia="Arial Narrow" w:hAnsi="Arial Narrow"/>
                <w:color w:val="ffffff"/>
                <w:sz w:val="24"/>
                <w:szCs w:val="24"/>
                <w:rtl w:val="0"/>
              </w:rPr>
              <w:t xml:space="preserve">Key messages</w:t>
            </w:r>
          </w:p>
        </w:tc>
      </w:tr>
      <w:tr>
        <w:trPr>
          <w:cantSplit w:val="0"/>
          <w:trHeight w:val="530" w:hRule="atLeast"/>
          <w:tblHeader w:val="0"/>
        </w:trPr>
        <w:tc>
          <w:tcPr>
            <w:gridSpan w:val="5"/>
            <w:shd w:fill="00b0f0" w:val="clear"/>
          </w:tcPr>
          <w:p w:rsidR="00000000" w:rsidDel="00000000" w:rsidP="00000000" w:rsidRDefault="00000000" w:rsidRPr="00000000" w14:paraId="000000E2">
            <w:pPr>
              <w:rPr>
                <w:rFonts w:ascii="Arial Narrow" w:cs="Arial Narrow" w:eastAsia="Arial Narrow" w:hAnsi="Arial Narrow"/>
                <w:b w:val="1"/>
                <w:sz w:val="24"/>
                <w:szCs w:val="24"/>
              </w:rPr>
            </w:pPr>
            <w:r w:rsidDel="00000000" w:rsidR="00000000" w:rsidRPr="00000000">
              <w:rPr>
                <w:rFonts w:ascii="Arial Narrow" w:cs="Arial Narrow" w:eastAsia="Arial Narrow" w:hAnsi="Arial Narrow"/>
                <w:b w:val="1"/>
                <w:sz w:val="24"/>
                <w:szCs w:val="24"/>
                <w:rtl w:val="0"/>
              </w:rPr>
              <w:t xml:space="preserve">Primary Audience: </w:t>
            </w:r>
            <w:r w:rsidDel="00000000" w:rsidR="00000000" w:rsidRPr="00000000">
              <w:rPr>
                <w:rFonts w:ascii="Arial Narrow" w:cs="Arial Narrow" w:eastAsia="Arial Narrow" w:hAnsi="Arial Narrow"/>
                <w:sz w:val="24"/>
                <w:szCs w:val="24"/>
                <w:rtl w:val="0"/>
              </w:rPr>
              <w:t xml:space="preserve">MoH</w:t>
            </w:r>
            <w:r w:rsidDel="00000000" w:rsidR="00000000" w:rsidRPr="00000000">
              <w:rPr>
                <w:rtl w:val="0"/>
              </w:rPr>
            </w:r>
          </w:p>
        </w:tc>
        <w:tc>
          <w:tcPr>
            <w:shd w:fill="00b0f0" w:val="clear"/>
          </w:tcPr>
          <w:p w:rsidR="00000000" w:rsidDel="00000000" w:rsidP="00000000" w:rsidRDefault="00000000" w:rsidRPr="00000000" w14:paraId="000000E7">
            <w:pPr>
              <w:rPr>
                <w:rFonts w:ascii="Arial Narrow" w:cs="Arial Narrow" w:eastAsia="Arial Narrow" w:hAnsi="Arial Narrow"/>
                <w:b w:val="1"/>
                <w:sz w:val="24"/>
                <w:szCs w:val="24"/>
              </w:rPr>
            </w:pPr>
            <w:r w:rsidDel="00000000" w:rsidR="00000000" w:rsidRPr="00000000">
              <w:rPr>
                <w:rtl w:val="0"/>
              </w:rPr>
            </w:r>
          </w:p>
        </w:tc>
        <w:tc>
          <w:tcPr>
            <w:shd w:fill="00b0f0" w:val="clear"/>
          </w:tcPr>
          <w:p w:rsidR="00000000" w:rsidDel="00000000" w:rsidP="00000000" w:rsidRDefault="00000000" w:rsidRPr="00000000" w14:paraId="000000E8">
            <w:pPr>
              <w:rPr>
                <w:rFonts w:ascii="Arial Narrow" w:cs="Arial Narrow" w:eastAsia="Arial Narrow" w:hAnsi="Arial Narrow"/>
                <w:b w:val="1"/>
                <w:sz w:val="24"/>
                <w:szCs w:val="24"/>
              </w:rPr>
            </w:pPr>
            <w:r w:rsidDel="00000000" w:rsidR="00000000" w:rsidRPr="00000000">
              <w:rPr>
                <w:rtl w:val="0"/>
              </w:rPr>
            </w:r>
          </w:p>
        </w:tc>
      </w:tr>
      <w:tr>
        <w:trPr>
          <w:cantSplit w:val="0"/>
          <w:trHeight w:val="3860" w:hRule="atLeast"/>
          <w:tblHeader w:val="0"/>
        </w:trPr>
        <w:tc>
          <w:tcPr/>
          <w:p w:rsidR="00000000" w:rsidDel="00000000" w:rsidP="00000000" w:rsidRDefault="00000000" w:rsidRPr="00000000" w14:paraId="000000E9">
            <w:pPr>
              <w:rPr>
                <w:rFonts w:ascii="Arial Narrow" w:cs="Arial Narrow" w:eastAsia="Arial Narrow" w:hAnsi="Arial Narrow"/>
                <w:color w:val="943da3"/>
                <w:sz w:val="24"/>
                <w:szCs w:val="24"/>
              </w:rPr>
            </w:pPr>
            <w:r w:rsidDel="00000000" w:rsidR="00000000" w:rsidRPr="00000000">
              <w:rPr>
                <w:rFonts w:ascii="Arial Narrow" w:cs="Arial Narrow" w:eastAsia="Arial Narrow" w:hAnsi="Arial Narrow"/>
                <w:color w:val="943da3"/>
                <w:sz w:val="24"/>
                <w:szCs w:val="24"/>
                <w:rtl w:val="0"/>
              </w:rPr>
              <w:t xml:space="preserve">Please make use of the objective(s) you shared in this document in the area of objectives. </w:t>
            </w:r>
          </w:p>
          <w:p w:rsidR="00000000" w:rsidDel="00000000" w:rsidP="00000000" w:rsidRDefault="00000000" w:rsidRPr="00000000" w14:paraId="000000EA">
            <w:pPr>
              <w:rPr>
                <w:rFonts w:ascii="Arial Narrow" w:cs="Arial Narrow" w:eastAsia="Arial Narrow" w:hAnsi="Arial Narrow"/>
                <w:color w:val="943da3"/>
                <w:sz w:val="24"/>
                <w:szCs w:val="24"/>
              </w:rPr>
            </w:pPr>
            <w:r w:rsidDel="00000000" w:rsidR="00000000" w:rsidRPr="00000000">
              <w:rPr>
                <w:rtl w:val="0"/>
              </w:rPr>
            </w:r>
          </w:p>
          <w:p w:rsidR="00000000" w:rsidDel="00000000" w:rsidP="00000000" w:rsidRDefault="00000000" w:rsidRPr="00000000" w14:paraId="000000EB">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MOH endorses mental health investment case by year XXXX.</w:t>
            </w:r>
          </w:p>
          <w:p w:rsidR="00000000" w:rsidDel="00000000" w:rsidP="00000000" w:rsidRDefault="00000000" w:rsidRPr="00000000" w14:paraId="000000EC">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0ED">
            <w:pPr>
              <w:rPr>
                <w:rFonts w:ascii="Arial Narrow" w:cs="Arial Narrow" w:eastAsia="Arial Narrow" w:hAnsi="Arial Narrow"/>
                <w:b w:val="1"/>
                <w:sz w:val="24"/>
                <w:szCs w:val="24"/>
              </w:rPr>
            </w:pPr>
            <w:r w:rsidDel="00000000" w:rsidR="00000000" w:rsidRPr="00000000">
              <w:rPr>
                <w:rFonts w:ascii="Arial Narrow" w:cs="Arial Narrow" w:eastAsia="Arial Narrow" w:hAnsi="Arial Narrow"/>
                <w:sz w:val="24"/>
                <w:szCs w:val="24"/>
                <w:rtl w:val="0"/>
              </w:rPr>
              <w:t xml:space="preserve">The MOH integrates mental health into the National Health Insurance policy by XXXX.</w:t>
            </w:r>
            <w:r w:rsidDel="00000000" w:rsidR="00000000" w:rsidRPr="00000000">
              <w:rPr>
                <w:rtl w:val="0"/>
              </w:rPr>
            </w:r>
          </w:p>
        </w:tc>
        <w:tc>
          <w:tcPr/>
          <w:p w:rsidR="00000000" w:rsidDel="00000000" w:rsidP="00000000" w:rsidRDefault="00000000" w:rsidRPr="00000000" w14:paraId="000000EE">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0EF">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Make mental health a national priority, integrate mental health into UHC</w:t>
            </w:r>
          </w:p>
          <w:p w:rsidR="00000000" w:rsidDel="00000000" w:rsidP="00000000" w:rsidRDefault="00000000" w:rsidRPr="00000000" w14:paraId="000000F0">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0F1">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0F2">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0F3">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0F4">
            <w:pPr>
              <w:rPr>
                <w:rFonts w:ascii="Arial Narrow" w:cs="Arial Narrow" w:eastAsia="Arial Narrow" w:hAnsi="Arial Narrow"/>
                <w:sz w:val="24"/>
                <w:szCs w:val="24"/>
              </w:rPr>
            </w:pPr>
            <w:r w:rsidDel="00000000" w:rsidR="00000000" w:rsidRPr="00000000">
              <w:rPr>
                <w:rtl w:val="0"/>
              </w:rPr>
            </w:r>
          </w:p>
        </w:tc>
        <w:tc>
          <w:tcPr/>
          <w:p w:rsidR="00000000" w:rsidDel="00000000" w:rsidP="00000000" w:rsidRDefault="00000000" w:rsidRPr="00000000" w14:paraId="000000F5">
            <w:pPr>
              <w:pBdr>
                <w:top w:space="0" w:sz="0" w:val="nil"/>
                <w:left w:space="0" w:sz="0" w:val="nil"/>
                <w:bottom w:space="0" w:sz="0" w:val="nil"/>
                <w:right w:space="0" w:sz="0" w:val="nil"/>
                <w:between w:space="0" w:sz="0" w:val="nil"/>
              </w:pBd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0F6">
            <w:pPr>
              <w:spacing w:before="280" w:lineRule="auto"/>
              <w:rPr>
                <w:rFonts w:ascii="Arial Narrow" w:cs="Arial Narrow" w:eastAsia="Arial Narrow" w:hAnsi="Arial Narrow"/>
                <w:b w:val="1"/>
                <w:sz w:val="24"/>
                <w:szCs w:val="24"/>
              </w:rPr>
            </w:pPr>
            <w:r w:rsidDel="00000000" w:rsidR="00000000" w:rsidRPr="00000000">
              <w:rPr>
                <w:rtl w:val="0"/>
              </w:rPr>
            </w:r>
          </w:p>
          <w:p w:rsidR="00000000" w:rsidDel="00000000" w:rsidP="00000000" w:rsidRDefault="00000000" w:rsidRPr="00000000" w14:paraId="000000F7">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0F8">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0F9">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0FA">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0FB">
            <w:pPr>
              <w:rPr>
                <w:rFonts w:ascii="Arial Narrow" w:cs="Arial Narrow" w:eastAsia="Arial Narrow" w:hAnsi="Arial Narrow"/>
                <w:sz w:val="24"/>
                <w:szCs w:val="24"/>
              </w:rPr>
            </w:pPr>
            <w:r w:rsidDel="00000000" w:rsidR="00000000" w:rsidRPr="00000000">
              <w:rPr>
                <w:rtl w:val="0"/>
              </w:rPr>
            </w:r>
          </w:p>
        </w:tc>
        <w:tc>
          <w:tcPr/>
          <w:p w:rsidR="00000000" w:rsidDel="00000000" w:rsidP="00000000" w:rsidRDefault="00000000" w:rsidRPr="00000000" w14:paraId="000000FC">
            <w:pPr>
              <w:rPr>
                <w:rFonts w:ascii="Arial Narrow" w:cs="Arial Narrow" w:eastAsia="Arial Narrow" w:hAnsi="Arial Narrow"/>
                <w:sz w:val="24"/>
                <w:szCs w:val="24"/>
              </w:rPr>
            </w:pPr>
            <w:r w:rsidDel="00000000" w:rsidR="00000000" w:rsidRPr="00000000">
              <w:rPr>
                <w:rFonts w:ascii="Arial Narrow" w:cs="Arial Narrow" w:eastAsia="Arial Narrow" w:hAnsi="Arial Narrow"/>
                <w:b w:val="1"/>
                <w:sz w:val="24"/>
                <w:szCs w:val="24"/>
                <w:rtl w:val="0"/>
              </w:rPr>
              <w:t xml:space="preserve">Interventions may include:</w:t>
            </w:r>
            <w:r w:rsidDel="00000000" w:rsidR="00000000" w:rsidRPr="00000000">
              <w:rPr>
                <w:rFonts w:ascii="Arial Narrow" w:cs="Arial Narrow" w:eastAsia="Arial Narrow" w:hAnsi="Arial Narrow"/>
                <w:sz w:val="24"/>
                <w:szCs w:val="24"/>
                <w:rtl w:val="0"/>
              </w:rPr>
              <w:t xml:space="preserve"> </w:t>
            </w:r>
          </w:p>
          <w:p w:rsidR="00000000" w:rsidDel="00000000" w:rsidP="00000000" w:rsidRDefault="00000000" w:rsidRPr="00000000" w14:paraId="000000FD">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Social media campaign targeting the Ministers.</w:t>
            </w:r>
          </w:p>
          <w:p w:rsidR="00000000" w:rsidDel="00000000" w:rsidP="00000000" w:rsidRDefault="00000000" w:rsidRPr="00000000" w14:paraId="000000FE">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0FF">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Panel discussions on national TV with experts on the level of integration of mental health within UHC.</w:t>
            </w:r>
          </w:p>
          <w:p w:rsidR="00000000" w:rsidDel="00000000" w:rsidP="00000000" w:rsidRDefault="00000000" w:rsidRPr="00000000" w14:paraId="00000100">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101">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Webinars and stakeholder engagement meetings.</w:t>
            </w:r>
          </w:p>
          <w:p w:rsidR="00000000" w:rsidDel="00000000" w:rsidP="00000000" w:rsidRDefault="00000000" w:rsidRPr="00000000" w14:paraId="00000102">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103">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Produce an investment case fact sheet and share with stakeholders the progress of the integration of UHC.</w:t>
            </w:r>
          </w:p>
          <w:p w:rsidR="00000000" w:rsidDel="00000000" w:rsidP="00000000" w:rsidRDefault="00000000" w:rsidRPr="00000000" w14:paraId="00000104">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105">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106">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Media round tables.</w:t>
            </w:r>
          </w:p>
          <w:p w:rsidR="00000000" w:rsidDel="00000000" w:rsidP="00000000" w:rsidRDefault="00000000" w:rsidRPr="00000000" w14:paraId="00000107">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108">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Regular reviews and updates at quarterly and annual meetings with partners.</w:t>
            </w:r>
          </w:p>
          <w:p w:rsidR="00000000" w:rsidDel="00000000" w:rsidP="00000000" w:rsidRDefault="00000000" w:rsidRPr="00000000" w14:paraId="00000109">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10A">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Key moments, for example World Mental Health Day, UHC Day.</w:t>
            </w:r>
          </w:p>
          <w:p w:rsidR="00000000" w:rsidDel="00000000" w:rsidP="00000000" w:rsidRDefault="00000000" w:rsidRPr="00000000" w14:paraId="0000010B">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10C">
            <w:pPr>
              <w:spacing w:after="280" w:lineRule="auto"/>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Our tone needs to be:</w:t>
            </w:r>
          </w:p>
          <w:p w:rsidR="00000000" w:rsidDel="00000000" w:rsidP="00000000" w:rsidRDefault="00000000" w:rsidRPr="00000000" w14:paraId="0000010D">
            <w:pPr>
              <w:numPr>
                <w:ilvl w:val="0"/>
                <w:numId w:val="18"/>
              </w:numPr>
              <w:pBdr>
                <w:top w:space="0" w:sz="0" w:val="nil"/>
                <w:left w:space="0" w:sz="0" w:val="nil"/>
                <w:bottom w:space="0" w:sz="0" w:val="nil"/>
                <w:right w:space="0" w:sz="0" w:val="nil"/>
                <w:between w:space="0" w:sz="0" w:val="nil"/>
              </w:pBdr>
              <w:spacing w:before="280" w:lineRule="auto"/>
              <w:ind w:left="720" w:hanging="360"/>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Informative</w:t>
            </w:r>
          </w:p>
          <w:p w:rsidR="00000000" w:rsidDel="00000000" w:rsidP="00000000" w:rsidRDefault="00000000" w:rsidRPr="00000000" w14:paraId="0000010E">
            <w:pPr>
              <w:numPr>
                <w:ilvl w:val="0"/>
                <w:numId w:val="18"/>
              </w:numPr>
              <w:pBdr>
                <w:top w:space="0" w:sz="0" w:val="nil"/>
                <w:left w:space="0" w:sz="0" w:val="nil"/>
                <w:bottom w:space="0" w:sz="0" w:val="nil"/>
                <w:right w:space="0" w:sz="0" w:val="nil"/>
                <w:between w:space="0" w:sz="0" w:val="nil"/>
              </w:pBdr>
              <w:ind w:left="720" w:hanging="360"/>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Polite </w:t>
            </w:r>
          </w:p>
          <w:p w:rsidR="00000000" w:rsidDel="00000000" w:rsidP="00000000" w:rsidRDefault="00000000" w:rsidRPr="00000000" w14:paraId="0000010F">
            <w:pPr>
              <w:numPr>
                <w:ilvl w:val="0"/>
                <w:numId w:val="18"/>
              </w:numPr>
              <w:pBdr>
                <w:top w:space="0" w:sz="0" w:val="nil"/>
                <w:left w:space="0" w:sz="0" w:val="nil"/>
                <w:bottom w:space="0" w:sz="0" w:val="nil"/>
                <w:right w:space="0" w:sz="0" w:val="nil"/>
                <w:between w:space="0" w:sz="0" w:val="nil"/>
              </w:pBdr>
              <w:ind w:left="720" w:hanging="360"/>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Persuasive </w:t>
            </w:r>
          </w:p>
          <w:p w:rsidR="00000000" w:rsidDel="00000000" w:rsidP="00000000" w:rsidRDefault="00000000" w:rsidRPr="00000000" w14:paraId="00000110">
            <w:pPr>
              <w:pBdr>
                <w:top w:space="0" w:sz="0" w:val="nil"/>
                <w:left w:space="0" w:sz="0" w:val="nil"/>
                <w:bottom w:space="0" w:sz="0" w:val="nil"/>
                <w:right w:space="0" w:sz="0" w:val="nil"/>
                <w:between w:space="0" w:sz="0" w:val="nil"/>
              </w:pBdr>
              <w:spacing w:after="160" w:lineRule="auto"/>
              <w:ind w:left="720" w:firstLine="0"/>
              <w:rPr>
                <w:rFonts w:ascii="Arial Narrow" w:cs="Arial Narrow" w:eastAsia="Arial Narrow" w:hAnsi="Arial Narrow"/>
                <w:sz w:val="24"/>
                <w:szCs w:val="24"/>
              </w:rPr>
            </w:pPr>
            <w:r w:rsidDel="00000000" w:rsidR="00000000" w:rsidRPr="00000000">
              <w:rPr>
                <w:rtl w:val="0"/>
              </w:rPr>
            </w:r>
          </w:p>
        </w:tc>
        <w:tc>
          <w:tcPr/>
          <w:p w:rsidR="00000000" w:rsidDel="00000000" w:rsidP="00000000" w:rsidRDefault="00000000" w:rsidRPr="00000000" w14:paraId="00000111">
            <w:pPr>
              <w:rPr>
                <w:rFonts w:ascii="Arial Narrow" w:cs="Arial Narrow" w:eastAsia="Arial Narrow" w:hAnsi="Arial Narrow"/>
                <w:b w:val="1"/>
                <w:sz w:val="24"/>
                <w:szCs w:val="24"/>
              </w:rPr>
            </w:pPr>
            <w:r w:rsidDel="00000000" w:rsidR="00000000" w:rsidRPr="00000000">
              <w:rPr>
                <w:rFonts w:ascii="Arial Narrow" w:cs="Arial Narrow" w:eastAsia="Arial Narrow" w:hAnsi="Arial Narrow"/>
                <w:b w:val="1"/>
                <w:sz w:val="24"/>
                <w:szCs w:val="24"/>
                <w:rtl w:val="0"/>
              </w:rPr>
              <w:t xml:space="preserve">Resource</w:t>
            </w:r>
          </w:p>
          <w:p w:rsidR="00000000" w:rsidDel="00000000" w:rsidP="00000000" w:rsidRDefault="00000000" w:rsidRPr="00000000" w14:paraId="00000112">
            <w:pPr>
              <w:rPr>
                <w:rFonts w:ascii="Arial Narrow" w:cs="Arial Narrow" w:eastAsia="Arial Narrow" w:hAnsi="Arial Narrow"/>
                <w:b w:val="1"/>
                <w:sz w:val="24"/>
                <w:szCs w:val="24"/>
              </w:rPr>
            </w:pPr>
            <w:r w:rsidDel="00000000" w:rsidR="00000000" w:rsidRPr="00000000">
              <w:rPr>
                <w:rtl w:val="0"/>
              </w:rPr>
            </w:r>
          </w:p>
          <w:p w:rsidR="00000000" w:rsidDel="00000000" w:rsidP="00000000" w:rsidRDefault="00000000" w:rsidRPr="00000000" w14:paraId="00000113">
            <w:pPr>
              <w:rPr>
                <w:rFonts w:ascii="Arial Narrow" w:cs="Arial Narrow" w:eastAsia="Arial Narrow" w:hAnsi="Arial Narrow"/>
                <w:sz w:val="24"/>
                <w:szCs w:val="24"/>
              </w:rPr>
            </w:pPr>
            <w:r w:rsidDel="00000000" w:rsidR="00000000" w:rsidRPr="00000000">
              <w:rPr>
                <w:rFonts w:ascii="Arial Narrow" w:cs="Arial Narrow" w:eastAsia="Arial Narrow" w:hAnsi="Arial Narrow"/>
                <w:b w:val="1"/>
                <w:sz w:val="24"/>
                <w:szCs w:val="24"/>
                <w:rtl w:val="0"/>
              </w:rPr>
              <w:t xml:space="preserve">Resource 1: </w:t>
            </w:r>
            <w:r w:rsidDel="00000000" w:rsidR="00000000" w:rsidRPr="00000000">
              <w:rPr>
                <w:rFonts w:ascii="Arial Narrow" w:cs="Arial Narrow" w:eastAsia="Arial Narrow" w:hAnsi="Arial Narrow"/>
                <w:sz w:val="24"/>
                <w:szCs w:val="24"/>
                <w:rtl w:val="0"/>
              </w:rPr>
              <w:t xml:space="preserve">Social media handles, creating hashtags, improving posting by linking mental health with NCDs and tagging stakeholders through their social media handles.</w:t>
            </w:r>
          </w:p>
          <w:p w:rsidR="00000000" w:rsidDel="00000000" w:rsidP="00000000" w:rsidRDefault="00000000" w:rsidRPr="00000000" w14:paraId="00000114">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115">
            <w:pPr>
              <w:rPr>
                <w:rFonts w:ascii="Arial Narrow" w:cs="Arial Narrow" w:eastAsia="Arial Narrow" w:hAnsi="Arial Narrow"/>
                <w:sz w:val="24"/>
                <w:szCs w:val="24"/>
              </w:rPr>
            </w:pPr>
            <w:r w:rsidDel="00000000" w:rsidR="00000000" w:rsidRPr="00000000">
              <w:rPr>
                <w:rFonts w:ascii="Arial Narrow" w:cs="Arial Narrow" w:eastAsia="Arial Narrow" w:hAnsi="Arial Narrow"/>
                <w:b w:val="1"/>
                <w:sz w:val="24"/>
                <w:szCs w:val="24"/>
                <w:rtl w:val="0"/>
              </w:rPr>
              <w:t xml:space="preserve">Resource 2: </w:t>
            </w:r>
            <w:r w:rsidDel="00000000" w:rsidR="00000000" w:rsidRPr="00000000">
              <w:rPr>
                <w:rFonts w:ascii="Arial Narrow" w:cs="Arial Narrow" w:eastAsia="Arial Narrow" w:hAnsi="Arial Narrow"/>
                <w:sz w:val="24"/>
                <w:szCs w:val="24"/>
                <w:rtl w:val="0"/>
              </w:rPr>
              <w:t xml:space="preserve">Webinar schedules detailing what will be discussed and when, take homes, timelines and responsible persons.</w:t>
            </w:r>
          </w:p>
          <w:p w:rsidR="00000000" w:rsidDel="00000000" w:rsidP="00000000" w:rsidRDefault="00000000" w:rsidRPr="00000000" w14:paraId="00000116">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117">
            <w:pPr>
              <w:rPr>
                <w:rFonts w:ascii="Arial Narrow" w:cs="Arial Narrow" w:eastAsia="Arial Narrow" w:hAnsi="Arial Narrow"/>
                <w:sz w:val="24"/>
                <w:szCs w:val="24"/>
              </w:rPr>
            </w:pPr>
            <w:r w:rsidDel="00000000" w:rsidR="00000000" w:rsidRPr="00000000">
              <w:rPr>
                <w:rFonts w:ascii="Arial Narrow" w:cs="Arial Narrow" w:eastAsia="Arial Narrow" w:hAnsi="Arial Narrow"/>
                <w:b w:val="1"/>
                <w:sz w:val="24"/>
                <w:szCs w:val="24"/>
                <w:rtl w:val="0"/>
              </w:rPr>
              <w:t xml:space="preserve">Resource 3: </w:t>
            </w:r>
            <w:r w:rsidDel="00000000" w:rsidR="00000000" w:rsidRPr="00000000">
              <w:rPr>
                <w:rFonts w:ascii="Arial Narrow" w:cs="Arial Narrow" w:eastAsia="Arial Narrow" w:hAnsi="Arial Narrow"/>
                <w:sz w:val="24"/>
                <w:szCs w:val="24"/>
                <w:rtl w:val="0"/>
              </w:rPr>
              <w:t xml:space="preserve">Factsheet and share with stakeholders the progress of the integration of UHC.</w:t>
            </w:r>
          </w:p>
          <w:p w:rsidR="00000000" w:rsidDel="00000000" w:rsidP="00000000" w:rsidRDefault="00000000" w:rsidRPr="00000000" w14:paraId="00000118">
            <w:pPr>
              <w:pBdr>
                <w:top w:space="0" w:sz="0" w:val="nil"/>
                <w:left w:space="0" w:sz="0" w:val="nil"/>
                <w:bottom w:space="0" w:sz="0" w:val="nil"/>
                <w:right w:space="0" w:sz="0" w:val="nil"/>
                <w:between w:space="0" w:sz="0" w:val="nil"/>
              </w:pBdr>
              <w:spacing w:before="280" w:lineRule="auto"/>
              <w:rPr>
                <w:rFonts w:ascii="Arial Narrow" w:cs="Arial Narrow" w:eastAsia="Arial Narrow" w:hAnsi="Arial Narrow"/>
                <w:sz w:val="24"/>
                <w:szCs w:val="24"/>
              </w:rPr>
            </w:pPr>
            <w:r w:rsidDel="00000000" w:rsidR="00000000" w:rsidRPr="00000000">
              <w:rPr>
                <w:rFonts w:ascii="Arial Narrow" w:cs="Arial Narrow" w:eastAsia="Arial Narrow" w:hAnsi="Arial Narrow"/>
                <w:b w:val="1"/>
                <w:sz w:val="24"/>
                <w:szCs w:val="24"/>
                <w:rtl w:val="0"/>
              </w:rPr>
              <w:t xml:space="preserve">Resource 4: </w:t>
            </w:r>
            <w:r w:rsidDel="00000000" w:rsidR="00000000" w:rsidRPr="00000000">
              <w:rPr>
                <w:rFonts w:ascii="Arial Narrow" w:cs="Arial Narrow" w:eastAsia="Arial Narrow" w:hAnsi="Arial Narrow"/>
                <w:sz w:val="24"/>
                <w:szCs w:val="24"/>
                <w:rtl w:val="0"/>
              </w:rPr>
              <w:t xml:space="preserve">Talking points with facts on mental health and updates on integration thus far.</w:t>
            </w:r>
          </w:p>
          <w:p w:rsidR="00000000" w:rsidDel="00000000" w:rsidP="00000000" w:rsidRDefault="00000000" w:rsidRPr="00000000" w14:paraId="00000119">
            <w:pPr>
              <w:pBdr>
                <w:top w:space="0" w:sz="0" w:val="nil"/>
                <w:left w:space="0" w:sz="0" w:val="nil"/>
                <w:bottom w:space="0" w:sz="0" w:val="nil"/>
                <w:right w:space="0" w:sz="0" w:val="nil"/>
                <w:between w:space="0" w:sz="0" w:val="nil"/>
              </w:pBdr>
              <w:rPr>
                <w:rFonts w:ascii="Arial Narrow" w:cs="Arial Narrow" w:eastAsia="Arial Narrow" w:hAnsi="Arial Narrow"/>
                <w:b w:val="1"/>
                <w:sz w:val="24"/>
                <w:szCs w:val="24"/>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rPr>
                <w:rFonts w:ascii="Arial Narrow" w:cs="Arial Narrow" w:eastAsia="Arial Narrow" w:hAnsi="Arial Narrow"/>
                <w:sz w:val="24"/>
                <w:szCs w:val="24"/>
              </w:rPr>
            </w:pPr>
            <w:r w:rsidDel="00000000" w:rsidR="00000000" w:rsidRPr="00000000">
              <w:rPr>
                <w:rFonts w:ascii="Arial Narrow" w:cs="Arial Narrow" w:eastAsia="Arial Narrow" w:hAnsi="Arial Narrow"/>
                <w:b w:val="1"/>
                <w:sz w:val="24"/>
                <w:szCs w:val="24"/>
                <w:rtl w:val="0"/>
              </w:rPr>
              <w:t xml:space="preserve">Resource 5:</w:t>
            </w:r>
            <w:r w:rsidDel="00000000" w:rsidR="00000000" w:rsidRPr="00000000">
              <w:rPr>
                <w:rFonts w:ascii="Arial Narrow" w:cs="Arial Narrow" w:eastAsia="Arial Narrow" w:hAnsi="Arial Narrow"/>
                <w:sz w:val="24"/>
                <w:szCs w:val="24"/>
                <w:rtl w:val="0"/>
              </w:rPr>
              <w:t xml:space="preserve"> Discussion guides, key facts and stating a case for fully integrating mental health in the health system.</w:t>
            </w:r>
          </w:p>
          <w:p w:rsidR="00000000" w:rsidDel="00000000" w:rsidP="00000000" w:rsidRDefault="00000000" w:rsidRPr="00000000" w14:paraId="0000011B">
            <w:pPr>
              <w:pBdr>
                <w:top w:space="0" w:sz="0" w:val="nil"/>
                <w:left w:space="0" w:sz="0" w:val="nil"/>
                <w:bottom w:space="0" w:sz="0" w:val="nil"/>
                <w:right w:space="0" w:sz="0" w:val="nil"/>
                <w:between w:space="0" w:sz="0" w:val="nil"/>
              </w:pBdr>
              <w:spacing w:after="160" w:lineRule="auto"/>
              <w:rPr>
                <w:rFonts w:ascii="Arial Narrow" w:cs="Arial Narrow" w:eastAsia="Arial Narrow" w:hAnsi="Arial Narrow"/>
                <w:b w:val="1"/>
                <w:sz w:val="24"/>
                <w:szCs w:val="24"/>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spacing w:after="160" w:lineRule="auto"/>
              <w:rPr>
                <w:rFonts w:ascii="Arial Narrow" w:cs="Arial Narrow" w:eastAsia="Arial Narrow" w:hAnsi="Arial Narrow"/>
                <w:sz w:val="24"/>
                <w:szCs w:val="24"/>
              </w:rPr>
            </w:pPr>
            <w:r w:rsidDel="00000000" w:rsidR="00000000" w:rsidRPr="00000000">
              <w:rPr>
                <w:rFonts w:ascii="Arial Narrow" w:cs="Arial Narrow" w:eastAsia="Arial Narrow" w:hAnsi="Arial Narrow"/>
                <w:b w:val="1"/>
                <w:sz w:val="24"/>
                <w:szCs w:val="24"/>
                <w:rtl w:val="0"/>
              </w:rPr>
              <w:t xml:space="preserve">Resource 6:</w:t>
            </w:r>
            <w:r w:rsidDel="00000000" w:rsidR="00000000" w:rsidRPr="00000000">
              <w:rPr>
                <w:rFonts w:ascii="Arial Narrow" w:cs="Arial Narrow" w:eastAsia="Arial Narrow" w:hAnsi="Arial Narrow"/>
                <w:sz w:val="24"/>
                <w:szCs w:val="24"/>
                <w:rtl w:val="0"/>
              </w:rPr>
              <w:t xml:space="preserve"> Performance reports, publications and bulletins.</w:t>
            </w:r>
          </w:p>
        </w:tc>
        <w:tc>
          <w:tcPr/>
          <w:p w:rsidR="00000000" w:rsidDel="00000000" w:rsidP="00000000" w:rsidRDefault="00000000" w:rsidRPr="00000000" w14:paraId="0000011D">
            <w:pPr>
              <w:rPr>
                <w:rFonts w:ascii="Arial Narrow" w:cs="Arial Narrow" w:eastAsia="Arial Narrow" w:hAnsi="Arial Narrow"/>
                <w:color w:val="943da3"/>
                <w:sz w:val="24"/>
                <w:szCs w:val="24"/>
              </w:rPr>
            </w:pPr>
            <w:r w:rsidDel="00000000" w:rsidR="00000000" w:rsidRPr="00000000">
              <w:rPr>
                <w:rFonts w:ascii="Arial Narrow" w:cs="Arial Narrow" w:eastAsia="Arial Narrow" w:hAnsi="Arial Narrow"/>
                <w:color w:val="943da3"/>
                <w:sz w:val="24"/>
                <w:szCs w:val="24"/>
                <w:rtl w:val="0"/>
              </w:rPr>
              <w:t xml:space="preserve">In this area, we need you to share any reference materials you may need during implementation. These may include: </w:t>
            </w:r>
          </w:p>
          <w:p w:rsidR="00000000" w:rsidDel="00000000" w:rsidP="00000000" w:rsidRDefault="00000000" w:rsidRPr="00000000" w14:paraId="0000011E">
            <w:pPr>
              <w:rPr>
                <w:rFonts w:ascii="Arial Narrow" w:cs="Arial Narrow" w:eastAsia="Arial Narrow" w:hAnsi="Arial Narrow"/>
                <w:color w:val="943da3"/>
                <w:sz w:val="24"/>
                <w:szCs w:val="24"/>
              </w:rPr>
            </w:pPr>
            <w:r w:rsidDel="00000000" w:rsidR="00000000" w:rsidRPr="00000000">
              <w:rPr>
                <w:rtl w:val="0"/>
              </w:rPr>
            </w:r>
          </w:p>
          <w:p w:rsidR="00000000" w:rsidDel="00000000" w:rsidP="00000000" w:rsidRDefault="00000000" w:rsidRPr="00000000" w14:paraId="0000011F">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WHO policy recommendation on mental health integration.</w:t>
            </w:r>
          </w:p>
          <w:p w:rsidR="00000000" w:rsidDel="00000000" w:rsidP="00000000" w:rsidRDefault="00000000" w:rsidRPr="00000000" w14:paraId="00000120">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121">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Mental health advocacy toolkit.</w:t>
            </w:r>
          </w:p>
          <w:p w:rsidR="00000000" w:rsidDel="00000000" w:rsidP="00000000" w:rsidRDefault="00000000" w:rsidRPr="00000000" w14:paraId="00000122">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123">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UnitedGMH</w:t>
            </w:r>
          </w:p>
          <w:p w:rsidR="00000000" w:rsidDel="00000000" w:rsidP="00000000" w:rsidRDefault="00000000" w:rsidRPr="00000000" w14:paraId="00000124">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Reports. </w:t>
            </w:r>
          </w:p>
          <w:p w:rsidR="00000000" w:rsidDel="00000000" w:rsidP="00000000" w:rsidRDefault="00000000" w:rsidRPr="00000000" w14:paraId="00000125">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126">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Policy briefs. </w:t>
            </w:r>
          </w:p>
        </w:tc>
        <w:tc>
          <w:tcPr/>
          <w:p w:rsidR="00000000" w:rsidDel="00000000" w:rsidP="00000000" w:rsidRDefault="00000000" w:rsidRPr="00000000" w14:paraId="00000127">
            <w:pPr>
              <w:spacing w:after="280" w:lineRule="auto"/>
              <w:rPr>
                <w:rFonts w:ascii="Arial Narrow" w:cs="Arial Narrow" w:eastAsia="Arial Narrow" w:hAnsi="Arial Narrow"/>
                <w:color w:val="943da3"/>
                <w:sz w:val="24"/>
                <w:szCs w:val="24"/>
              </w:rPr>
            </w:pPr>
            <w:r w:rsidDel="00000000" w:rsidR="00000000" w:rsidRPr="00000000">
              <w:rPr>
                <w:rFonts w:ascii="Arial Narrow" w:cs="Arial Narrow" w:eastAsia="Arial Narrow" w:hAnsi="Arial Narrow"/>
                <w:color w:val="943da3"/>
                <w:sz w:val="24"/>
                <w:szCs w:val="24"/>
                <w:rtl w:val="0"/>
              </w:rPr>
              <w:t xml:space="preserve">In this area we remind you of the 7Cs of communication, namely:</w:t>
            </w:r>
          </w:p>
          <w:p w:rsidR="00000000" w:rsidDel="00000000" w:rsidP="00000000" w:rsidRDefault="00000000" w:rsidRPr="00000000" w14:paraId="00000128">
            <w:pPr>
              <w:numPr>
                <w:ilvl w:val="0"/>
                <w:numId w:val="13"/>
              </w:numPr>
              <w:pBdr>
                <w:top w:space="0" w:sz="0" w:val="nil"/>
                <w:left w:space="0" w:sz="0" w:val="nil"/>
                <w:bottom w:space="0" w:sz="0" w:val="nil"/>
                <w:right w:space="0" w:sz="0" w:val="nil"/>
                <w:between w:space="0" w:sz="0" w:val="nil"/>
              </w:pBdr>
              <w:spacing w:before="280" w:lineRule="auto"/>
              <w:ind w:left="204" w:hanging="270"/>
              <w:rPr>
                <w:rFonts w:ascii="Arial Narrow" w:cs="Arial Narrow" w:eastAsia="Arial Narrow" w:hAnsi="Arial Narrow"/>
                <w:color w:val="943da3"/>
                <w:sz w:val="24"/>
                <w:szCs w:val="24"/>
              </w:rPr>
            </w:pPr>
            <w:r w:rsidDel="00000000" w:rsidR="00000000" w:rsidRPr="00000000">
              <w:rPr>
                <w:rFonts w:ascii="Arial Narrow" w:cs="Arial Narrow" w:eastAsia="Arial Narrow" w:hAnsi="Arial Narrow"/>
                <w:color w:val="943da3"/>
                <w:sz w:val="24"/>
                <w:szCs w:val="24"/>
                <w:rtl w:val="0"/>
              </w:rPr>
              <w:t xml:space="preserve">Clear</w:t>
            </w:r>
          </w:p>
          <w:p w:rsidR="00000000" w:rsidDel="00000000" w:rsidP="00000000" w:rsidRDefault="00000000" w:rsidRPr="00000000" w14:paraId="00000129">
            <w:pPr>
              <w:numPr>
                <w:ilvl w:val="0"/>
                <w:numId w:val="13"/>
              </w:numPr>
              <w:pBdr>
                <w:top w:space="0" w:sz="0" w:val="nil"/>
                <w:left w:space="0" w:sz="0" w:val="nil"/>
                <w:bottom w:space="0" w:sz="0" w:val="nil"/>
                <w:right w:space="0" w:sz="0" w:val="nil"/>
                <w:between w:space="0" w:sz="0" w:val="nil"/>
              </w:pBdr>
              <w:ind w:left="204" w:hanging="270"/>
              <w:rPr>
                <w:rFonts w:ascii="Arial Narrow" w:cs="Arial Narrow" w:eastAsia="Arial Narrow" w:hAnsi="Arial Narrow"/>
                <w:color w:val="943da3"/>
                <w:sz w:val="24"/>
                <w:szCs w:val="24"/>
              </w:rPr>
            </w:pPr>
            <w:r w:rsidDel="00000000" w:rsidR="00000000" w:rsidRPr="00000000">
              <w:rPr>
                <w:rFonts w:ascii="Arial Narrow" w:cs="Arial Narrow" w:eastAsia="Arial Narrow" w:hAnsi="Arial Narrow"/>
                <w:color w:val="943da3"/>
                <w:sz w:val="24"/>
                <w:szCs w:val="24"/>
                <w:rtl w:val="0"/>
              </w:rPr>
              <w:t xml:space="preserve">Concise</w:t>
            </w:r>
          </w:p>
          <w:p w:rsidR="00000000" w:rsidDel="00000000" w:rsidP="00000000" w:rsidRDefault="00000000" w:rsidRPr="00000000" w14:paraId="0000012A">
            <w:pPr>
              <w:numPr>
                <w:ilvl w:val="0"/>
                <w:numId w:val="13"/>
              </w:numPr>
              <w:pBdr>
                <w:top w:space="0" w:sz="0" w:val="nil"/>
                <w:left w:space="0" w:sz="0" w:val="nil"/>
                <w:bottom w:space="0" w:sz="0" w:val="nil"/>
                <w:right w:space="0" w:sz="0" w:val="nil"/>
                <w:between w:space="0" w:sz="0" w:val="nil"/>
              </w:pBdr>
              <w:ind w:left="204" w:hanging="270"/>
              <w:rPr>
                <w:rFonts w:ascii="Arial Narrow" w:cs="Arial Narrow" w:eastAsia="Arial Narrow" w:hAnsi="Arial Narrow"/>
                <w:color w:val="943da3"/>
                <w:sz w:val="24"/>
                <w:szCs w:val="24"/>
              </w:rPr>
            </w:pPr>
            <w:r w:rsidDel="00000000" w:rsidR="00000000" w:rsidRPr="00000000">
              <w:rPr>
                <w:rFonts w:ascii="Arial Narrow" w:cs="Arial Narrow" w:eastAsia="Arial Narrow" w:hAnsi="Arial Narrow"/>
                <w:color w:val="943da3"/>
                <w:sz w:val="24"/>
                <w:szCs w:val="24"/>
                <w:rtl w:val="0"/>
              </w:rPr>
              <w:t xml:space="preserve">Communicates a benefit</w:t>
            </w:r>
          </w:p>
          <w:p w:rsidR="00000000" w:rsidDel="00000000" w:rsidP="00000000" w:rsidRDefault="00000000" w:rsidRPr="00000000" w14:paraId="0000012B">
            <w:pPr>
              <w:numPr>
                <w:ilvl w:val="0"/>
                <w:numId w:val="13"/>
              </w:numPr>
              <w:pBdr>
                <w:top w:space="0" w:sz="0" w:val="nil"/>
                <w:left w:space="0" w:sz="0" w:val="nil"/>
                <w:bottom w:space="0" w:sz="0" w:val="nil"/>
                <w:right w:space="0" w:sz="0" w:val="nil"/>
                <w:between w:space="0" w:sz="0" w:val="nil"/>
              </w:pBdr>
              <w:ind w:left="204" w:hanging="270"/>
              <w:rPr>
                <w:rFonts w:ascii="Arial Narrow" w:cs="Arial Narrow" w:eastAsia="Arial Narrow" w:hAnsi="Arial Narrow"/>
                <w:color w:val="943da3"/>
                <w:sz w:val="24"/>
                <w:szCs w:val="24"/>
              </w:rPr>
            </w:pPr>
            <w:r w:rsidDel="00000000" w:rsidR="00000000" w:rsidRPr="00000000">
              <w:rPr>
                <w:rFonts w:ascii="Arial Narrow" w:cs="Arial Narrow" w:eastAsia="Arial Narrow" w:hAnsi="Arial Narrow"/>
                <w:color w:val="943da3"/>
                <w:sz w:val="24"/>
                <w:szCs w:val="24"/>
                <w:rtl w:val="0"/>
              </w:rPr>
              <w:t xml:space="preserve">Caters to the heart</w:t>
            </w:r>
          </w:p>
          <w:p w:rsidR="00000000" w:rsidDel="00000000" w:rsidP="00000000" w:rsidRDefault="00000000" w:rsidRPr="00000000" w14:paraId="0000012C">
            <w:pPr>
              <w:numPr>
                <w:ilvl w:val="0"/>
                <w:numId w:val="13"/>
              </w:numPr>
              <w:pBdr>
                <w:top w:space="0" w:sz="0" w:val="nil"/>
                <w:left w:space="0" w:sz="0" w:val="nil"/>
                <w:bottom w:space="0" w:sz="0" w:val="nil"/>
                <w:right w:space="0" w:sz="0" w:val="nil"/>
                <w:between w:space="0" w:sz="0" w:val="nil"/>
              </w:pBdr>
              <w:ind w:left="204" w:hanging="270"/>
              <w:rPr>
                <w:rFonts w:ascii="Arial Narrow" w:cs="Arial Narrow" w:eastAsia="Arial Narrow" w:hAnsi="Arial Narrow"/>
                <w:color w:val="943da3"/>
                <w:sz w:val="24"/>
                <w:szCs w:val="24"/>
              </w:rPr>
            </w:pPr>
            <w:r w:rsidDel="00000000" w:rsidR="00000000" w:rsidRPr="00000000">
              <w:rPr>
                <w:rFonts w:ascii="Arial Narrow" w:cs="Arial Narrow" w:eastAsia="Arial Narrow" w:hAnsi="Arial Narrow"/>
                <w:color w:val="943da3"/>
                <w:sz w:val="24"/>
                <w:szCs w:val="24"/>
                <w:rtl w:val="0"/>
              </w:rPr>
              <w:t xml:space="preserve">Complete</w:t>
            </w:r>
          </w:p>
          <w:p w:rsidR="00000000" w:rsidDel="00000000" w:rsidP="00000000" w:rsidRDefault="00000000" w:rsidRPr="00000000" w14:paraId="0000012D">
            <w:pPr>
              <w:numPr>
                <w:ilvl w:val="0"/>
                <w:numId w:val="13"/>
              </w:numPr>
              <w:pBdr>
                <w:top w:space="0" w:sz="0" w:val="nil"/>
                <w:left w:space="0" w:sz="0" w:val="nil"/>
                <w:bottom w:space="0" w:sz="0" w:val="nil"/>
                <w:right w:space="0" w:sz="0" w:val="nil"/>
                <w:between w:space="0" w:sz="0" w:val="nil"/>
              </w:pBdr>
              <w:ind w:left="204" w:hanging="270"/>
              <w:rPr>
                <w:rFonts w:ascii="Arial Narrow" w:cs="Arial Narrow" w:eastAsia="Arial Narrow" w:hAnsi="Arial Narrow"/>
                <w:color w:val="943da3"/>
                <w:sz w:val="24"/>
                <w:szCs w:val="24"/>
              </w:rPr>
            </w:pPr>
            <w:r w:rsidDel="00000000" w:rsidR="00000000" w:rsidRPr="00000000">
              <w:rPr>
                <w:rFonts w:ascii="Arial Narrow" w:cs="Arial Narrow" w:eastAsia="Arial Narrow" w:hAnsi="Arial Narrow"/>
                <w:color w:val="943da3"/>
                <w:sz w:val="24"/>
                <w:szCs w:val="24"/>
                <w:rtl w:val="0"/>
              </w:rPr>
              <w:t xml:space="preserve">Credible</w:t>
            </w:r>
          </w:p>
          <w:p w:rsidR="00000000" w:rsidDel="00000000" w:rsidP="00000000" w:rsidRDefault="00000000" w:rsidRPr="00000000" w14:paraId="0000012E">
            <w:pPr>
              <w:numPr>
                <w:ilvl w:val="0"/>
                <w:numId w:val="13"/>
              </w:numPr>
              <w:pBdr>
                <w:top w:space="0" w:sz="0" w:val="nil"/>
                <w:left w:space="0" w:sz="0" w:val="nil"/>
                <w:bottom w:space="0" w:sz="0" w:val="nil"/>
                <w:right w:space="0" w:sz="0" w:val="nil"/>
                <w:between w:space="0" w:sz="0" w:val="nil"/>
              </w:pBdr>
              <w:spacing w:after="280" w:lineRule="auto"/>
              <w:ind w:left="204" w:hanging="270"/>
              <w:rPr>
                <w:rFonts w:ascii="Arial Narrow" w:cs="Arial Narrow" w:eastAsia="Arial Narrow" w:hAnsi="Arial Narrow"/>
                <w:color w:val="943da3"/>
                <w:sz w:val="24"/>
                <w:szCs w:val="24"/>
              </w:rPr>
            </w:pPr>
            <w:r w:rsidDel="00000000" w:rsidR="00000000" w:rsidRPr="00000000">
              <w:rPr>
                <w:rFonts w:ascii="Arial Narrow" w:cs="Arial Narrow" w:eastAsia="Arial Narrow" w:hAnsi="Arial Narrow"/>
                <w:color w:val="943da3"/>
                <w:sz w:val="24"/>
                <w:szCs w:val="24"/>
                <w:rtl w:val="0"/>
              </w:rPr>
              <w:t xml:space="preserve">Has a call to action</w:t>
            </w:r>
          </w:p>
          <w:p w:rsidR="00000000" w:rsidDel="00000000" w:rsidP="00000000" w:rsidRDefault="00000000" w:rsidRPr="00000000" w14:paraId="0000012F">
            <w:pPr>
              <w:spacing w:before="280" w:lineRule="auto"/>
              <w:rPr>
                <w:rFonts w:ascii="Arial Narrow" w:cs="Arial Narrow" w:eastAsia="Arial Narrow" w:hAnsi="Arial Narrow"/>
                <w:color w:val="943da3"/>
                <w:sz w:val="24"/>
                <w:szCs w:val="24"/>
              </w:rPr>
            </w:pPr>
            <w:r w:rsidDel="00000000" w:rsidR="00000000" w:rsidRPr="00000000">
              <w:rPr>
                <w:rFonts w:ascii="Arial Narrow" w:cs="Arial Narrow" w:eastAsia="Arial Narrow" w:hAnsi="Arial Narrow"/>
                <w:color w:val="943da3"/>
                <w:sz w:val="24"/>
                <w:szCs w:val="24"/>
                <w:rtl w:val="0"/>
              </w:rPr>
              <w:t xml:space="preserve">In addition, remember to answer these</w:t>
            </w:r>
            <w:r w:rsidDel="00000000" w:rsidR="00000000" w:rsidRPr="00000000">
              <w:rPr>
                <w:rFonts w:ascii="Arial Narrow" w:cs="Arial Narrow" w:eastAsia="Arial Narrow" w:hAnsi="Arial Narrow"/>
                <w:color w:val="ff0000"/>
                <w:sz w:val="24"/>
                <w:szCs w:val="24"/>
                <w:rtl w:val="0"/>
              </w:rPr>
              <w:t xml:space="preserve"> </w:t>
            </w:r>
            <w:r w:rsidDel="00000000" w:rsidR="00000000" w:rsidRPr="00000000">
              <w:rPr>
                <w:rFonts w:ascii="Arial Narrow" w:cs="Arial Narrow" w:eastAsia="Arial Narrow" w:hAnsi="Arial Narrow"/>
                <w:color w:val="943da3"/>
                <w:sz w:val="24"/>
                <w:szCs w:val="24"/>
                <w:rtl w:val="0"/>
              </w:rPr>
              <w:t xml:space="preserve">questions when developing a message. </w:t>
            </w:r>
          </w:p>
          <w:p w:rsidR="00000000" w:rsidDel="00000000" w:rsidP="00000000" w:rsidRDefault="00000000" w:rsidRPr="00000000" w14:paraId="00000130">
            <w:pPr>
              <w:spacing w:after="280" w:lineRule="auto"/>
              <w:rPr>
                <w:rFonts w:ascii="Arial Narrow" w:cs="Arial Narrow" w:eastAsia="Arial Narrow" w:hAnsi="Arial Narrow"/>
                <w:color w:val="943da3"/>
                <w:sz w:val="24"/>
                <w:szCs w:val="24"/>
              </w:rPr>
            </w:pPr>
            <w:r w:rsidDel="00000000" w:rsidR="00000000" w:rsidRPr="00000000">
              <w:rPr>
                <w:rFonts w:ascii="Arial Narrow" w:cs="Arial Narrow" w:eastAsia="Arial Narrow" w:hAnsi="Arial Narrow"/>
                <w:color w:val="943da3"/>
                <w:sz w:val="24"/>
                <w:szCs w:val="24"/>
                <w:rtl w:val="0"/>
              </w:rPr>
              <w:t xml:space="preserve">What do you want the audience to:</w:t>
            </w:r>
          </w:p>
          <w:p w:rsidR="00000000" w:rsidDel="00000000" w:rsidP="00000000" w:rsidRDefault="00000000" w:rsidRPr="00000000" w14:paraId="00000131">
            <w:pPr>
              <w:numPr>
                <w:ilvl w:val="0"/>
                <w:numId w:val="14"/>
              </w:numPr>
              <w:pBdr>
                <w:top w:space="0" w:sz="0" w:val="nil"/>
                <w:left w:space="0" w:sz="0" w:val="nil"/>
                <w:bottom w:space="0" w:sz="0" w:val="nil"/>
                <w:right w:space="0" w:sz="0" w:val="nil"/>
                <w:between w:space="0" w:sz="0" w:val="nil"/>
              </w:pBdr>
              <w:spacing w:before="280" w:lineRule="auto"/>
              <w:ind w:left="204" w:hanging="204"/>
              <w:rPr>
                <w:rFonts w:ascii="Arial Narrow" w:cs="Arial Narrow" w:eastAsia="Arial Narrow" w:hAnsi="Arial Narrow"/>
                <w:color w:val="943da3"/>
                <w:sz w:val="24"/>
                <w:szCs w:val="24"/>
              </w:rPr>
            </w:pPr>
            <w:r w:rsidDel="00000000" w:rsidR="00000000" w:rsidRPr="00000000">
              <w:rPr>
                <w:rFonts w:ascii="Arial Narrow" w:cs="Arial Narrow" w:eastAsia="Arial Narrow" w:hAnsi="Arial Narrow"/>
                <w:color w:val="943da3"/>
                <w:sz w:val="24"/>
                <w:szCs w:val="24"/>
                <w:rtl w:val="0"/>
              </w:rPr>
              <w:t xml:space="preserve">Know</w:t>
            </w:r>
          </w:p>
          <w:p w:rsidR="00000000" w:rsidDel="00000000" w:rsidP="00000000" w:rsidRDefault="00000000" w:rsidRPr="00000000" w14:paraId="00000132">
            <w:pPr>
              <w:numPr>
                <w:ilvl w:val="0"/>
                <w:numId w:val="14"/>
              </w:numPr>
              <w:pBdr>
                <w:top w:space="0" w:sz="0" w:val="nil"/>
                <w:left w:space="0" w:sz="0" w:val="nil"/>
                <w:bottom w:space="0" w:sz="0" w:val="nil"/>
                <w:right w:space="0" w:sz="0" w:val="nil"/>
                <w:between w:space="0" w:sz="0" w:val="nil"/>
              </w:pBdr>
              <w:ind w:left="204" w:hanging="204"/>
              <w:rPr>
                <w:rFonts w:ascii="Arial Narrow" w:cs="Arial Narrow" w:eastAsia="Arial Narrow" w:hAnsi="Arial Narrow"/>
                <w:color w:val="943da3"/>
                <w:sz w:val="24"/>
                <w:szCs w:val="24"/>
              </w:rPr>
            </w:pPr>
            <w:r w:rsidDel="00000000" w:rsidR="00000000" w:rsidRPr="00000000">
              <w:rPr>
                <w:rFonts w:ascii="Arial Narrow" w:cs="Arial Narrow" w:eastAsia="Arial Narrow" w:hAnsi="Arial Narrow"/>
                <w:color w:val="943da3"/>
                <w:sz w:val="24"/>
                <w:szCs w:val="24"/>
                <w:rtl w:val="0"/>
              </w:rPr>
              <w:t xml:space="preserve">Feel and </w:t>
            </w:r>
          </w:p>
          <w:p w:rsidR="00000000" w:rsidDel="00000000" w:rsidP="00000000" w:rsidRDefault="00000000" w:rsidRPr="00000000" w14:paraId="00000133">
            <w:pPr>
              <w:numPr>
                <w:ilvl w:val="0"/>
                <w:numId w:val="14"/>
              </w:numPr>
              <w:pBdr>
                <w:top w:space="0" w:sz="0" w:val="nil"/>
                <w:left w:space="0" w:sz="0" w:val="nil"/>
                <w:bottom w:space="0" w:sz="0" w:val="nil"/>
                <w:right w:space="0" w:sz="0" w:val="nil"/>
                <w:between w:space="0" w:sz="0" w:val="nil"/>
              </w:pBdr>
              <w:spacing w:after="280" w:lineRule="auto"/>
              <w:ind w:left="204" w:hanging="204"/>
              <w:rPr>
                <w:rFonts w:ascii="Arial Narrow" w:cs="Arial Narrow" w:eastAsia="Arial Narrow" w:hAnsi="Arial Narrow"/>
                <w:color w:val="943da3"/>
                <w:sz w:val="24"/>
                <w:szCs w:val="24"/>
              </w:rPr>
            </w:pPr>
            <w:r w:rsidDel="00000000" w:rsidR="00000000" w:rsidRPr="00000000">
              <w:rPr>
                <w:rFonts w:ascii="Arial Narrow" w:cs="Arial Narrow" w:eastAsia="Arial Narrow" w:hAnsi="Arial Narrow"/>
                <w:color w:val="943da3"/>
                <w:sz w:val="24"/>
                <w:szCs w:val="24"/>
                <w:rtl w:val="0"/>
              </w:rPr>
              <w:t xml:space="preserve">Do?</w:t>
            </w:r>
          </w:p>
          <w:p w:rsidR="00000000" w:rsidDel="00000000" w:rsidP="00000000" w:rsidRDefault="00000000" w:rsidRPr="00000000" w14:paraId="00000134">
            <w:pPr>
              <w:spacing w:before="280" w:lineRule="auto"/>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Example from Ghana:</w:t>
            </w:r>
          </w:p>
          <w:p w:rsidR="00000000" w:rsidDel="00000000" w:rsidP="00000000" w:rsidRDefault="00000000" w:rsidRPr="00000000" w14:paraId="00000135">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Make mental health a national priority by integrating mental health into UHC in Ghana. </w:t>
            </w:r>
          </w:p>
          <w:p w:rsidR="00000000" w:rsidDel="00000000" w:rsidP="00000000" w:rsidRDefault="00000000" w:rsidRPr="00000000" w14:paraId="00000136">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137">
            <w:pPr>
              <w:spacing w:after="280" w:lineRule="auto"/>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So:</w:t>
            </w:r>
          </w:p>
          <w:p w:rsidR="00000000" w:rsidDel="00000000" w:rsidP="00000000" w:rsidRDefault="00000000" w:rsidRPr="00000000" w14:paraId="00000138">
            <w:pPr>
              <w:numPr>
                <w:ilvl w:val="0"/>
                <w:numId w:val="15"/>
              </w:numPr>
              <w:pBdr>
                <w:top w:space="0" w:sz="0" w:val="nil"/>
                <w:left w:space="0" w:sz="0" w:val="nil"/>
                <w:bottom w:space="0" w:sz="0" w:val="nil"/>
                <w:right w:space="0" w:sz="0" w:val="nil"/>
                <w:between w:space="0" w:sz="0" w:val="nil"/>
              </w:pBdr>
              <w:spacing w:before="280" w:lineRule="auto"/>
              <w:ind w:left="114" w:hanging="180"/>
              <w:rPr>
                <w:rFonts w:ascii="Arial Narrow" w:cs="Arial Narrow" w:eastAsia="Arial Narrow" w:hAnsi="Arial Narrow"/>
                <w:sz w:val="24"/>
                <w:szCs w:val="24"/>
              </w:rPr>
            </w:pPr>
            <w:r w:rsidDel="00000000" w:rsidR="00000000" w:rsidRPr="00000000">
              <w:rPr>
                <w:rFonts w:ascii="Arial Narrow" w:cs="Arial Narrow" w:eastAsia="Arial Narrow" w:hAnsi="Arial Narrow"/>
                <w:b w:val="1"/>
                <w:sz w:val="24"/>
                <w:szCs w:val="24"/>
                <w:rtl w:val="0"/>
              </w:rPr>
              <w:t xml:space="preserve">Know:</w:t>
            </w:r>
            <w:r w:rsidDel="00000000" w:rsidR="00000000" w:rsidRPr="00000000">
              <w:rPr>
                <w:rFonts w:ascii="Arial Narrow" w:cs="Arial Narrow" w:eastAsia="Arial Narrow" w:hAnsi="Arial Narrow"/>
                <w:sz w:val="24"/>
                <w:szCs w:val="24"/>
                <w:rtl w:val="0"/>
              </w:rPr>
              <w:t xml:space="preserve"> It is a global priority.</w:t>
            </w:r>
          </w:p>
          <w:p w:rsidR="00000000" w:rsidDel="00000000" w:rsidP="00000000" w:rsidRDefault="00000000" w:rsidRPr="00000000" w14:paraId="00000139">
            <w:pPr>
              <w:numPr>
                <w:ilvl w:val="0"/>
                <w:numId w:val="14"/>
              </w:numPr>
              <w:pBdr>
                <w:top w:space="0" w:sz="0" w:val="nil"/>
                <w:left w:space="0" w:sz="0" w:val="nil"/>
                <w:bottom w:space="0" w:sz="0" w:val="nil"/>
                <w:right w:space="0" w:sz="0" w:val="nil"/>
                <w:between w:space="0" w:sz="0" w:val="nil"/>
              </w:pBdr>
              <w:ind w:left="204" w:hanging="204"/>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Feel: Obligated, mandated.  </w:t>
            </w:r>
          </w:p>
          <w:p w:rsidR="00000000" w:rsidDel="00000000" w:rsidP="00000000" w:rsidRDefault="00000000" w:rsidRPr="00000000" w14:paraId="0000013A">
            <w:pPr>
              <w:numPr>
                <w:ilvl w:val="0"/>
                <w:numId w:val="14"/>
              </w:numPr>
              <w:pBdr>
                <w:top w:space="0" w:sz="0" w:val="nil"/>
                <w:left w:space="0" w:sz="0" w:val="nil"/>
                <w:bottom w:space="0" w:sz="0" w:val="nil"/>
                <w:right w:space="0" w:sz="0" w:val="nil"/>
                <w:between w:space="0" w:sz="0" w:val="nil"/>
              </w:pBdr>
              <w:spacing w:after="160" w:lineRule="auto"/>
              <w:ind w:left="204" w:hanging="204"/>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Do: Integrate it into UHC in Ghana.</w:t>
            </w:r>
          </w:p>
        </w:tc>
      </w:tr>
    </w:tbl>
    <w:p w:rsidR="00000000" w:rsidDel="00000000" w:rsidP="00000000" w:rsidRDefault="00000000" w:rsidRPr="00000000" w14:paraId="0000013B">
      <w:pPr>
        <w:spacing w:after="0" w:before="280" w:line="240" w:lineRule="auto"/>
        <w:rPr>
          <w:rFonts w:ascii="Arial Narrow" w:cs="Arial Narrow" w:eastAsia="Arial Narrow" w:hAnsi="Arial Narrow"/>
          <w:b w:val="1"/>
          <w:sz w:val="24"/>
          <w:szCs w:val="24"/>
        </w:rPr>
      </w:pPr>
      <w:r w:rsidDel="00000000" w:rsidR="00000000" w:rsidRPr="00000000">
        <w:rPr>
          <w:rtl w:val="0"/>
        </w:rPr>
      </w:r>
    </w:p>
    <w:p w:rsidR="00000000" w:rsidDel="00000000" w:rsidP="00000000" w:rsidRDefault="00000000" w:rsidRPr="00000000" w14:paraId="0000013C">
      <w:pPr>
        <w:spacing w:after="280" w:line="240" w:lineRule="auto"/>
        <w:rPr>
          <w:rFonts w:ascii="Arial Narrow" w:cs="Arial Narrow" w:eastAsia="Arial Narrow" w:hAnsi="Arial Narrow"/>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3D">
      <w:pPr>
        <w:pStyle w:val="Heading1"/>
        <w:shd w:fill="2f5496" w:val="clear"/>
        <w:spacing w:after="280" w:before="280" w:line="240" w:lineRule="auto"/>
        <w:rPr>
          <w:rFonts w:ascii="Arial Narrow" w:cs="Arial Narrow" w:eastAsia="Arial Narrow" w:hAnsi="Arial Narrow"/>
          <w:b w:val="1"/>
          <w:color w:val="ffffff"/>
        </w:rPr>
      </w:pPr>
      <w:bookmarkStart w:colFirst="0" w:colLast="0" w:name="_heading=h.1ksv4uv" w:id="12"/>
      <w:bookmarkEnd w:id="12"/>
      <w:r w:rsidDel="00000000" w:rsidR="00000000" w:rsidRPr="00000000">
        <w:rPr>
          <w:rFonts w:ascii="Arial Narrow" w:cs="Arial Narrow" w:eastAsia="Arial Narrow" w:hAnsi="Arial Narrow"/>
          <w:b w:val="1"/>
          <w:color w:val="ffffff"/>
          <w:rtl w:val="0"/>
        </w:rPr>
        <w:t xml:space="preserve">Section 5: </w:t>
        <w:tab/>
        <w:tab/>
        <w:tab/>
        <w:t xml:space="preserve">Implementation plan</w:t>
      </w:r>
    </w:p>
    <w:p w:rsidR="00000000" w:rsidDel="00000000" w:rsidP="00000000" w:rsidRDefault="00000000" w:rsidRPr="00000000" w14:paraId="0000013E">
      <w:pPr>
        <w:spacing w:after="0" w:before="280" w:line="240" w:lineRule="auto"/>
        <w:rPr>
          <w:rFonts w:ascii="Arial Narrow" w:cs="Arial Narrow" w:eastAsia="Arial Narrow" w:hAnsi="Arial Narrow"/>
          <w:color w:val="943da3"/>
          <w:sz w:val="24"/>
          <w:szCs w:val="24"/>
        </w:rPr>
      </w:pPr>
      <w:r w:rsidDel="00000000" w:rsidR="00000000" w:rsidRPr="00000000">
        <w:rPr>
          <w:rFonts w:ascii="Arial Narrow" w:cs="Arial Narrow" w:eastAsia="Arial Narrow" w:hAnsi="Arial Narrow"/>
          <w:color w:val="943da3"/>
          <w:sz w:val="24"/>
          <w:szCs w:val="24"/>
          <w:rtl w:val="0"/>
        </w:rPr>
        <w:t xml:space="preserve">Our strategy will need an implementation plan to be rolled out. A template could look like this:</w:t>
      </w:r>
    </w:p>
    <w:p w:rsidR="00000000" w:rsidDel="00000000" w:rsidP="00000000" w:rsidRDefault="00000000" w:rsidRPr="00000000" w14:paraId="0000013F">
      <w:pPr>
        <w:spacing w:after="280" w:line="240" w:lineRule="auto"/>
        <w:rPr>
          <w:rFonts w:ascii="Arial Narrow" w:cs="Arial Narrow" w:eastAsia="Arial Narrow" w:hAnsi="Arial Narrow"/>
          <w:color w:val="ff0000"/>
          <w:sz w:val="24"/>
          <w:szCs w:val="24"/>
        </w:rPr>
      </w:pPr>
      <w:r w:rsidDel="00000000" w:rsidR="00000000" w:rsidRPr="00000000">
        <w:rPr>
          <w:rtl w:val="0"/>
        </w:rPr>
      </w:r>
    </w:p>
    <w:tbl>
      <w:tblPr>
        <w:tblStyle w:val="Table5"/>
        <w:tblW w:w="13948.0" w:type="dxa"/>
        <w:jc w:val="left"/>
        <w:tblInd w:w="-108.0" w:type="dxa"/>
        <w:tblBorders>
          <w:top w:color="666666" w:space="0" w:sz="4" w:val="single"/>
          <w:left w:color="666666" w:space="0" w:sz="4" w:val="single"/>
          <w:bottom w:color="666666" w:space="0" w:sz="4" w:val="single"/>
          <w:right w:color="666666" w:space="0" w:sz="4" w:val="single"/>
          <w:insideH w:color="666666" w:space="0" w:sz="4" w:val="single"/>
          <w:insideV w:color="666666" w:space="0" w:sz="4" w:val="single"/>
        </w:tblBorders>
        <w:tblLayout w:type="fixed"/>
        <w:tblLook w:val="0400"/>
      </w:tblPr>
      <w:tblGrid>
        <w:gridCol w:w="1435"/>
        <w:gridCol w:w="2790"/>
        <w:gridCol w:w="5126"/>
        <w:gridCol w:w="1807"/>
        <w:gridCol w:w="2790"/>
        <w:tblGridChange w:id="0">
          <w:tblGrid>
            <w:gridCol w:w="1435"/>
            <w:gridCol w:w="2790"/>
            <w:gridCol w:w="5126"/>
            <w:gridCol w:w="1807"/>
            <w:gridCol w:w="2790"/>
          </w:tblGrid>
        </w:tblGridChange>
      </w:tblGrid>
      <w:tr>
        <w:trPr>
          <w:cantSplit w:val="0"/>
          <w:trHeight w:val="493" w:hRule="atLeast"/>
          <w:tblHeader w:val="0"/>
        </w:trPr>
        <w:tc>
          <w:tcPr>
            <w:shd w:fill="7030a0" w:val="clear"/>
          </w:tcPr>
          <w:p w:rsidR="00000000" w:rsidDel="00000000" w:rsidP="00000000" w:rsidRDefault="00000000" w:rsidRPr="00000000" w14:paraId="00000140">
            <w:pPr>
              <w:rPr>
                <w:rFonts w:ascii="Arial Narrow" w:cs="Arial Narrow" w:eastAsia="Arial Narrow" w:hAnsi="Arial Narrow"/>
                <w:color w:val="ffffff"/>
                <w:sz w:val="24"/>
                <w:szCs w:val="24"/>
              </w:rPr>
            </w:pPr>
            <w:r w:rsidDel="00000000" w:rsidR="00000000" w:rsidRPr="00000000">
              <w:rPr>
                <w:rFonts w:ascii="Arial Narrow" w:cs="Arial Narrow" w:eastAsia="Arial Narrow" w:hAnsi="Arial Narrow"/>
                <w:color w:val="ffffff"/>
                <w:sz w:val="24"/>
                <w:szCs w:val="24"/>
                <w:rtl w:val="0"/>
              </w:rPr>
              <w:t xml:space="preserve">Month</w:t>
            </w:r>
          </w:p>
        </w:tc>
        <w:tc>
          <w:tcPr>
            <w:shd w:fill="7030a0" w:val="clear"/>
          </w:tcPr>
          <w:p w:rsidR="00000000" w:rsidDel="00000000" w:rsidP="00000000" w:rsidRDefault="00000000" w:rsidRPr="00000000" w14:paraId="00000141">
            <w:pPr>
              <w:rPr>
                <w:rFonts w:ascii="Arial Narrow" w:cs="Arial Narrow" w:eastAsia="Arial Narrow" w:hAnsi="Arial Narrow"/>
                <w:color w:val="ffffff"/>
                <w:sz w:val="24"/>
                <w:szCs w:val="24"/>
              </w:rPr>
            </w:pPr>
            <w:r w:rsidDel="00000000" w:rsidR="00000000" w:rsidRPr="00000000">
              <w:rPr>
                <w:rFonts w:ascii="Arial Narrow" w:cs="Arial Narrow" w:eastAsia="Arial Narrow" w:hAnsi="Arial Narrow"/>
                <w:color w:val="ffffff"/>
                <w:sz w:val="24"/>
                <w:szCs w:val="24"/>
                <w:rtl w:val="0"/>
              </w:rPr>
              <w:t xml:space="preserve">Key moment </w:t>
            </w:r>
          </w:p>
        </w:tc>
        <w:tc>
          <w:tcPr>
            <w:shd w:fill="7030a0" w:val="clear"/>
          </w:tcPr>
          <w:p w:rsidR="00000000" w:rsidDel="00000000" w:rsidP="00000000" w:rsidRDefault="00000000" w:rsidRPr="00000000" w14:paraId="00000142">
            <w:pPr>
              <w:rPr>
                <w:rFonts w:ascii="Arial Narrow" w:cs="Arial Narrow" w:eastAsia="Arial Narrow" w:hAnsi="Arial Narrow"/>
                <w:color w:val="ffffff"/>
                <w:sz w:val="24"/>
                <w:szCs w:val="24"/>
              </w:rPr>
            </w:pPr>
            <w:r w:rsidDel="00000000" w:rsidR="00000000" w:rsidRPr="00000000">
              <w:rPr>
                <w:rFonts w:ascii="Arial Narrow" w:cs="Arial Narrow" w:eastAsia="Arial Narrow" w:hAnsi="Arial Narrow"/>
                <w:color w:val="ffffff"/>
                <w:sz w:val="24"/>
                <w:szCs w:val="24"/>
                <w:rtl w:val="0"/>
              </w:rPr>
              <w:t xml:space="preserve">Activities</w:t>
            </w:r>
          </w:p>
        </w:tc>
        <w:tc>
          <w:tcPr>
            <w:shd w:fill="7030a0" w:val="clear"/>
          </w:tcPr>
          <w:p w:rsidR="00000000" w:rsidDel="00000000" w:rsidP="00000000" w:rsidRDefault="00000000" w:rsidRPr="00000000" w14:paraId="00000143">
            <w:pPr>
              <w:rPr>
                <w:rFonts w:ascii="Arial Narrow" w:cs="Arial Narrow" w:eastAsia="Arial Narrow" w:hAnsi="Arial Narrow"/>
                <w:color w:val="ffffff"/>
                <w:sz w:val="24"/>
                <w:szCs w:val="24"/>
              </w:rPr>
            </w:pPr>
            <w:r w:rsidDel="00000000" w:rsidR="00000000" w:rsidRPr="00000000">
              <w:rPr>
                <w:rFonts w:ascii="Arial Narrow" w:cs="Arial Narrow" w:eastAsia="Arial Narrow" w:hAnsi="Arial Narrow"/>
                <w:color w:val="ffffff"/>
                <w:sz w:val="24"/>
                <w:szCs w:val="24"/>
                <w:rtl w:val="0"/>
              </w:rPr>
              <w:t xml:space="preserve">Responsibility</w:t>
            </w:r>
          </w:p>
        </w:tc>
        <w:tc>
          <w:tcPr>
            <w:shd w:fill="7030a0" w:val="clear"/>
          </w:tcPr>
          <w:p w:rsidR="00000000" w:rsidDel="00000000" w:rsidP="00000000" w:rsidRDefault="00000000" w:rsidRPr="00000000" w14:paraId="00000144">
            <w:pPr>
              <w:rPr>
                <w:rFonts w:ascii="Arial Narrow" w:cs="Arial Narrow" w:eastAsia="Arial Narrow" w:hAnsi="Arial Narrow"/>
                <w:color w:val="ffffff"/>
                <w:sz w:val="24"/>
                <w:szCs w:val="24"/>
              </w:rPr>
            </w:pPr>
            <w:r w:rsidDel="00000000" w:rsidR="00000000" w:rsidRPr="00000000">
              <w:rPr>
                <w:rFonts w:ascii="Arial Narrow" w:cs="Arial Narrow" w:eastAsia="Arial Narrow" w:hAnsi="Arial Narrow"/>
                <w:color w:val="ffffff"/>
                <w:sz w:val="24"/>
                <w:szCs w:val="24"/>
                <w:rtl w:val="0"/>
              </w:rPr>
              <w:t xml:space="preserve">Outputs</w:t>
            </w:r>
          </w:p>
        </w:tc>
      </w:tr>
      <w:tr>
        <w:trPr>
          <w:cantSplit w:val="0"/>
          <w:tblHeader w:val="0"/>
        </w:trPr>
        <w:tc>
          <w:tcPr/>
          <w:p w:rsidR="00000000" w:rsidDel="00000000" w:rsidP="00000000" w:rsidRDefault="00000000" w:rsidRPr="00000000" w14:paraId="00000145">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September </w:t>
            </w:r>
          </w:p>
        </w:tc>
        <w:tc>
          <w:tcPr/>
          <w:p w:rsidR="00000000" w:rsidDel="00000000" w:rsidP="00000000" w:rsidRDefault="00000000" w:rsidRPr="00000000" w14:paraId="00000146">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Global Fund Replenishment meeting. </w:t>
            </w:r>
          </w:p>
          <w:p w:rsidR="00000000" w:rsidDel="00000000" w:rsidP="00000000" w:rsidRDefault="00000000" w:rsidRPr="00000000" w14:paraId="00000147">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148">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Aim </w:t>
            </w:r>
          </w:p>
          <w:p w:rsidR="00000000" w:rsidDel="00000000" w:rsidP="00000000" w:rsidRDefault="00000000" w:rsidRPr="00000000" w14:paraId="00000149">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MOH mentions mental health in its list of key priorities for funding for year XXXX</w:t>
            </w:r>
          </w:p>
        </w:tc>
        <w:tc>
          <w:tcPr/>
          <w:p w:rsidR="00000000" w:rsidDel="00000000" w:rsidP="00000000" w:rsidRDefault="00000000" w:rsidRPr="00000000" w14:paraId="0000014A">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Ongoing social media engagements with key messages targeting MOH</w:t>
            </w:r>
          </w:p>
          <w:p w:rsidR="00000000" w:rsidDel="00000000" w:rsidP="00000000" w:rsidRDefault="00000000" w:rsidRPr="00000000" w14:paraId="0000014B">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14C">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Panel discussion on TV with mental health experts</w:t>
            </w:r>
          </w:p>
          <w:p w:rsidR="00000000" w:rsidDel="00000000" w:rsidP="00000000" w:rsidRDefault="00000000" w:rsidRPr="00000000" w14:paraId="0000014D">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14E">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Development of briefing papers highlighting the mental health priorities to be included.</w:t>
            </w:r>
          </w:p>
          <w:p w:rsidR="00000000" w:rsidDel="00000000" w:rsidP="00000000" w:rsidRDefault="00000000" w:rsidRPr="00000000" w14:paraId="0000014F">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150">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Sharing global messages supporting mental health integration into Country Coordinating Mechanisms</w:t>
            </w:r>
          </w:p>
        </w:tc>
        <w:tc>
          <w:tcPr/>
          <w:p w:rsidR="00000000" w:rsidDel="00000000" w:rsidP="00000000" w:rsidRDefault="00000000" w:rsidRPr="00000000" w14:paraId="00000151">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Staff</w:t>
            </w:r>
          </w:p>
        </w:tc>
        <w:tc>
          <w:tcPr/>
          <w:p w:rsidR="00000000" w:rsidDel="00000000" w:rsidP="00000000" w:rsidRDefault="00000000" w:rsidRPr="00000000" w14:paraId="00000152">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 XX Social media engagements using google analytics, Awario, Vuelio &amp; other online monitoring tools.</w:t>
            </w:r>
          </w:p>
          <w:p w:rsidR="00000000" w:rsidDel="00000000" w:rsidP="00000000" w:rsidRDefault="00000000" w:rsidRPr="00000000" w14:paraId="00000153">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154">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XXXX # stakeholders reached.</w:t>
            </w:r>
          </w:p>
          <w:p w:rsidR="00000000" w:rsidDel="00000000" w:rsidP="00000000" w:rsidRDefault="00000000" w:rsidRPr="00000000" w14:paraId="00000155">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Recordings of TV shows. </w:t>
            </w:r>
          </w:p>
          <w:p w:rsidR="00000000" w:rsidDel="00000000" w:rsidP="00000000" w:rsidRDefault="00000000" w:rsidRPr="00000000" w14:paraId="00000156">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Amplifying message on YouTube.</w:t>
            </w:r>
          </w:p>
        </w:tc>
      </w:tr>
      <w:tr>
        <w:trPr>
          <w:cantSplit w:val="0"/>
          <w:tblHeader w:val="0"/>
        </w:trPr>
        <w:tc>
          <w:tcPr/>
          <w:p w:rsidR="00000000" w:rsidDel="00000000" w:rsidP="00000000" w:rsidRDefault="00000000" w:rsidRPr="00000000" w14:paraId="00000157">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October </w:t>
            </w:r>
          </w:p>
        </w:tc>
        <w:tc>
          <w:tcPr/>
          <w:p w:rsidR="00000000" w:rsidDel="00000000" w:rsidP="00000000" w:rsidRDefault="00000000" w:rsidRPr="00000000" w14:paraId="00000158">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World Mental Health Day</w:t>
            </w:r>
          </w:p>
        </w:tc>
        <w:tc>
          <w:tcPr/>
          <w:p w:rsidR="00000000" w:rsidDel="00000000" w:rsidP="00000000" w:rsidRDefault="00000000" w:rsidRPr="00000000" w14:paraId="00000159">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Media roundtable discussion aimed at improving reporting on mental health.</w:t>
            </w:r>
          </w:p>
          <w:p w:rsidR="00000000" w:rsidDel="00000000" w:rsidP="00000000" w:rsidRDefault="00000000" w:rsidRPr="00000000" w14:paraId="0000015A">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15B">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Brown bags conducted with the media to increase their knowledge on the rights-based approach to mental health.</w:t>
            </w:r>
          </w:p>
          <w:p w:rsidR="00000000" w:rsidDel="00000000" w:rsidP="00000000" w:rsidRDefault="00000000" w:rsidRPr="00000000" w14:paraId="0000015C">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15D">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Ensure database of health-focused journalists is available </w:t>
            </w:r>
          </w:p>
          <w:p w:rsidR="00000000" w:rsidDel="00000000" w:rsidP="00000000" w:rsidRDefault="00000000" w:rsidRPr="00000000" w14:paraId="0000015E">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15F">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Prepare press statement </w:t>
            </w:r>
          </w:p>
          <w:p w:rsidR="00000000" w:rsidDel="00000000" w:rsidP="00000000" w:rsidRDefault="00000000" w:rsidRPr="00000000" w14:paraId="00000160">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161">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Webinars</w:t>
            </w:r>
          </w:p>
        </w:tc>
        <w:tc>
          <w:tcPr/>
          <w:p w:rsidR="00000000" w:rsidDel="00000000" w:rsidP="00000000" w:rsidRDefault="00000000" w:rsidRPr="00000000" w14:paraId="00000162">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Staff</w:t>
            </w:r>
          </w:p>
        </w:tc>
        <w:tc>
          <w:tcPr/>
          <w:p w:rsidR="00000000" w:rsidDel="00000000" w:rsidP="00000000" w:rsidRDefault="00000000" w:rsidRPr="00000000" w14:paraId="00000163">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XX journalists equipped with skills on reporting on mental health</w:t>
            </w:r>
          </w:p>
          <w:p w:rsidR="00000000" w:rsidDel="00000000" w:rsidP="00000000" w:rsidRDefault="00000000" w:rsidRPr="00000000" w14:paraId="00000164">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165">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(Media coverage) </w:t>
            </w:r>
          </w:p>
          <w:p w:rsidR="00000000" w:rsidDel="00000000" w:rsidP="00000000" w:rsidRDefault="00000000" w:rsidRPr="00000000" w14:paraId="00000166">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XX articles published on mental health by trained journalists.</w:t>
            </w:r>
          </w:p>
          <w:p w:rsidR="00000000" w:rsidDel="00000000" w:rsidP="00000000" w:rsidRDefault="00000000" w:rsidRPr="00000000" w14:paraId="00000167">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168">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XX webinars held with XX participants </w:t>
            </w:r>
          </w:p>
        </w:tc>
      </w:tr>
      <w:tr>
        <w:trPr>
          <w:cantSplit w:val="0"/>
          <w:tblHeader w:val="0"/>
        </w:trPr>
        <w:tc>
          <w:tcPr/>
          <w:p w:rsidR="00000000" w:rsidDel="00000000" w:rsidP="00000000" w:rsidRDefault="00000000" w:rsidRPr="00000000" w14:paraId="00000169">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November </w:t>
            </w:r>
          </w:p>
        </w:tc>
        <w:tc>
          <w:tcPr/>
          <w:p w:rsidR="00000000" w:rsidDel="00000000" w:rsidP="00000000" w:rsidRDefault="00000000" w:rsidRPr="00000000" w14:paraId="0000016A">
            <w:pPr>
              <w:rPr>
                <w:rFonts w:ascii="Arial Narrow" w:cs="Arial Narrow" w:eastAsia="Arial Narrow" w:hAnsi="Arial Narrow"/>
                <w:sz w:val="24"/>
                <w:szCs w:val="24"/>
              </w:rPr>
            </w:pPr>
            <w:r w:rsidDel="00000000" w:rsidR="00000000" w:rsidRPr="00000000">
              <w:rPr>
                <w:rtl w:val="0"/>
              </w:rPr>
            </w:r>
          </w:p>
        </w:tc>
        <w:tc>
          <w:tcPr/>
          <w:p w:rsidR="00000000" w:rsidDel="00000000" w:rsidP="00000000" w:rsidRDefault="00000000" w:rsidRPr="00000000" w14:paraId="0000016B">
            <w:pPr>
              <w:rPr>
                <w:rFonts w:ascii="Arial Narrow" w:cs="Arial Narrow" w:eastAsia="Arial Narrow" w:hAnsi="Arial Narrow"/>
                <w:sz w:val="24"/>
                <w:szCs w:val="24"/>
              </w:rPr>
            </w:pPr>
            <w:r w:rsidDel="00000000" w:rsidR="00000000" w:rsidRPr="00000000">
              <w:rPr>
                <w:rtl w:val="0"/>
              </w:rPr>
            </w:r>
          </w:p>
        </w:tc>
        <w:tc>
          <w:tcPr/>
          <w:p w:rsidR="00000000" w:rsidDel="00000000" w:rsidP="00000000" w:rsidRDefault="00000000" w:rsidRPr="00000000" w14:paraId="0000016C">
            <w:pPr>
              <w:rPr>
                <w:rFonts w:ascii="Arial Narrow" w:cs="Arial Narrow" w:eastAsia="Arial Narrow" w:hAnsi="Arial Narrow"/>
                <w:sz w:val="24"/>
                <w:szCs w:val="24"/>
              </w:rPr>
            </w:pPr>
            <w:r w:rsidDel="00000000" w:rsidR="00000000" w:rsidRPr="00000000">
              <w:rPr>
                <w:rtl w:val="0"/>
              </w:rPr>
            </w:r>
          </w:p>
        </w:tc>
        <w:tc>
          <w:tcPr/>
          <w:p w:rsidR="00000000" w:rsidDel="00000000" w:rsidP="00000000" w:rsidRDefault="00000000" w:rsidRPr="00000000" w14:paraId="0000016D">
            <w:pPr>
              <w:rPr>
                <w:rFonts w:ascii="Arial Narrow" w:cs="Arial Narrow" w:eastAsia="Arial Narrow" w:hAnsi="Arial Narrow"/>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6E">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December</w:t>
            </w:r>
          </w:p>
        </w:tc>
        <w:tc>
          <w:tcPr/>
          <w:p w:rsidR="00000000" w:rsidDel="00000000" w:rsidP="00000000" w:rsidRDefault="00000000" w:rsidRPr="00000000" w14:paraId="0000016F">
            <w:pPr>
              <w:rPr>
                <w:rFonts w:ascii="Arial Narrow" w:cs="Arial Narrow" w:eastAsia="Arial Narrow" w:hAnsi="Arial Narrow"/>
                <w:sz w:val="24"/>
                <w:szCs w:val="24"/>
              </w:rPr>
            </w:pPr>
            <w:r w:rsidDel="00000000" w:rsidR="00000000" w:rsidRPr="00000000">
              <w:rPr>
                <w:rtl w:val="0"/>
              </w:rPr>
            </w:r>
          </w:p>
        </w:tc>
        <w:tc>
          <w:tcPr/>
          <w:p w:rsidR="00000000" w:rsidDel="00000000" w:rsidP="00000000" w:rsidRDefault="00000000" w:rsidRPr="00000000" w14:paraId="00000170">
            <w:pPr>
              <w:rPr>
                <w:rFonts w:ascii="Arial Narrow" w:cs="Arial Narrow" w:eastAsia="Arial Narrow" w:hAnsi="Arial Narrow"/>
                <w:sz w:val="24"/>
                <w:szCs w:val="24"/>
              </w:rPr>
            </w:pPr>
            <w:r w:rsidDel="00000000" w:rsidR="00000000" w:rsidRPr="00000000">
              <w:rPr>
                <w:rtl w:val="0"/>
              </w:rPr>
            </w:r>
          </w:p>
        </w:tc>
        <w:tc>
          <w:tcPr/>
          <w:p w:rsidR="00000000" w:rsidDel="00000000" w:rsidP="00000000" w:rsidRDefault="00000000" w:rsidRPr="00000000" w14:paraId="00000171">
            <w:pPr>
              <w:rPr>
                <w:rFonts w:ascii="Arial Narrow" w:cs="Arial Narrow" w:eastAsia="Arial Narrow" w:hAnsi="Arial Narrow"/>
                <w:sz w:val="24"/>
                <w:szCs w:val="24"/>
              </w:rPr>
            </w:pPr>
            <w:r w:rsidDel="00000000" w:rsidR="00000000" w:rsidRPr="00000000">
              <w:rPr>
                <w:rtl w:val="0"/>
              </w:rPr>
            </w:r>
          </w:p>
        </w:tc>
        <w:tc>
          <w:tcPr/>
          <w:p w:rsidR="00000000" w:rsidDel="00000000" w:rsidP="00000000" w:rsidRDefault="00000000" w:rsidRPr="00000000" w14:paraId="00000172">
            <w:pPr>
              <w:rPr>
                <w:rFonts w:ascii="Arial Narrow" w:cs="Arial Narrow" w:eastAsia="Arial Narrow" w:hAnsi="Arial Narrow"/>
                <w:sz w:val="24"/>
                <w:szCs w:val="24"/>
              </w:rPr>
            </w:pPr>
            <w:r w:rsidDel="00000000" w:rsidR="00000000" w:rsidRPr="00000000">
              <w:rPr>
                <w:rtl w:val="0"/>
              </w:rPr>
            </w:r>
          </w:p>
        </w:tc>
      </w:tr>
    </w:tbl>
    <w:p w:rsidR="00000000" w:rsidDel="00000000" w:rsidP="00000000" w:rsidRDefault="00000000" w:rsidRPr="00000000" w14:paraId="00000173">
      <w:pPr>
        <w:spacing w:line="259" w:lineRule="auto"/>
        <w:rPr>
          <w:rFonts w:ascii="Arial Narrow" w:cs="Arial Narrow" w:eastAsia="Arial Narrow" w:hAnsi="Arial Narrow"/>
          <w:b w:val="1"/>
          <w:color w:val="2f5496"/>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174">
      <w:pPr>
        <w:pStyle w:val="Heading1"/>
        <w:shd w:fill="2f5496" w:val="clear"/>
        <w:spacing w:after="280" w:before="280" w:line="240" w:lineRule="auto"/>
        <w:rPr>
          <w:rFonts w:ascii="Arial Narrow" w:cs="Arial Narrow" w:eastAsia="Arial Narrow" w:hAnsi="Arial Narrow"/>
          <w:b w:val="1"/>
          <w:color w:val="ffffff"/>
        </w:rPr>
      </w:pPr>
      <w:bookmarkStart w:colFirst="0" w:colLast="0" w:name="_heading=h.44sinio" w:id="13"/>
      <w:bookmarkEnd w:id="13"/>
      <w:r w:rsidDel="00000000" w:rsidR="00000000" w:rsidRPr="00000000">
        <w:rPr>
          <w:rFonts w:ascii="Arial Narrow" w:cs="Arial Narrow" w:eastAsia="Arial Narrow" w:hAnsi="Arial Narrow"/>
          <w:b w:val="1"/>
          <w:color w:val="ffffff"/>
          <w:rtl w:val="0"/>
        </w:rPr>
        <w:t xml:space="preserve">Section 6: </w:t>
        <w:tab/>
        <w:tab/>
        <w:tab/>
        <w:t xml:space="preserve"> Monitoring and Evaluation</w:t>
      </w:r>
    </w:p>
    <w:p w:rsidR="00000000" w:rsidDel="00000000" w:rsidP="00000000" w:rsidRDefault="00000000" w:rsidRPr="00000000" w14:paraId="00000175">
      <w:pPr>
        <w:spacing w:after="0" w:before="280" w:line="240" w:lineRule="auto"/>
        <w:rPr>
          <w:rFonts w:ascii="Arial Narrow" w:cs="Arial Narrow" w:eastAsia="Arial Narrow" w:hAnsi="Arial Narrow"/>
          <w:color w:val="943da3"/>
          <w:sz w:val="24"/>
          <w:szCs w:val="24"/>
        </w:rPr>
      </w:pPr>
      <w:r w:rsidDel="00000000" w:rsidR="00000000" w:rsidRPr="00000000">
        <w:rPr>
          <w:rFonts w:ascii="Arial Narrow" w:cs="Arial Narrow" w:eastAsia="Arial Narrow" w:hAnsi="Arial Narrow"/>
          <w:color w:val="943da3"/>
          <w:sz w:val="24"/>
          <w:szCs w:val="24"/>
          <w:rtl w:val="0"/>
        </w:rPr>
        <w:t xml:space="preserve">It is good practice to put in place a mechanism to track your level of success against the set objectives. This will track the activities based on agreed indicators. Below is a sample of an M &amp; E plan you could adapt. You may need to work on this with your MEAL staff.</w:t>
      </w:r>
    </w:p>
    <w:p w:rsidR="00000000" w:rsidDel="00000000" w:rsidP="00000000" w:rsidRDefault="00000000" w:rsidRPr="00000000" w14:paraId="00000176">
      <w:pPr>
        <w:pBdr>
          <w:top w:space="0" w:sz="0" w:val="nil"/>
          <w:left w:space="0" w:sz="0" w:val="nil"/>
          <w:bottom w:space="0" w:sz="0" w:val="nil"/>
          <w:right w:space="0" w:sz="0" w:val="nil"/>
          <w:between w:space="0" w:sz="0" w:val="nil"/>
        </w:pBdr>
        <w:spacing w:after="280" w:line="240" w:lineRule="auto"/>
        <w:rPr>
          <w:rFonts w:ascii="Arial Narrow" w:cs="Arial Narrow" w:eastAsia="Arial Narrow" w:hAnsi="Arial Narrow"/>
          <w:color w:val="943da3"/>
          <w:sz w:val="24"/>
          <w:szCs w:val="24"/>
        </w:rPr>
      </w:pPr>
      <w:r w:rsidDel="00000000" w:rsidR="00000000" w:rsidRPr="00000000">
        <w:rPr>
          <w:rtl w:val="0"/>
        </w:rPr>
      </w:r>
    </w:p>
    <w:p w:rsidR="00000000" w:rsidDel="00000000" w:rsidP="00000000" w:rsidRDefault="00000000" w:rsidRPr="00000000" w14:paraId="00000177">
      <w:pPr>
        <w:pBdr>
          <w:top w:space="0" w:sz="0" w:val="nil"/>
          <w:left w:space="0" w:sz="0" w:val="nil"/>
          <w:bottom w:space="0" w:sz="0" w:val="nil"/>
          <w:right w:space="0" w:sz="0" w:val="nil"/>
          <w:between w:space="0" w:sz="0" w:val="nil"/>
        </w:pBdr>
        <w:spacing w:after="280" w:line="240" w:lineRule="auto"/>
        <w:rPr>
          <w:rFonts w:ascii="Arial Narrow" w:cs="Arial Narrow" w:eastAsia="Arial Narrow" w:hAnsi="Arial Narrow"/>
          <w:color w:val="943da3"/>
          <w:sz w:val="24"/>
          <w:szCs w:val="24"/>
        </w:rPr>
      </w:pPr>
      <w:r w:rsidDel="00000000" w:rsidR="00000000" w:rsidRPr="00000000">
        <w:rPr>
          <w:rFonts w:ascii="Arial Narrow" w:cs="Arial Narrow" w:eastAsia="Arial Narrow" w:hAnsi="Arial Narrow"/>
          <w:color w:val="943da3"/>
          <w:sz w:val="24"/>
          <w:szCs w:val="24"/>
          <w:rtl w:val="0"/>
        </w:rPr>
        <w:t xml:space="preserve">Objective 1: State objective here</w:t>
      </w:r>
    </w:p>
    <w:tbl>
      <w:tblPr>
        <w:tblStyle w:val="Table6"/>
        <w:tblW w:w="14610.0" w:type="dxa"/>
        <w:jc w:val="left"/>
        <w:tblInd w:w="-678.0" w:type="dxa"/>
        <w:tblBorders>
          <w:top w:color="666666" w:space="0" w:sz="4" w:val="single"/>
          <w:left w:color="666666" w:space="0" w:sz="4" w:val="single"/>
          <w:bottom w:color="666666" w:space="0" w:sz="4" w:val="single"/>
          <w:right w:color="666666" w:space="0" w:sz="4" w:val="single"/>
          <w:insideH w:color="666666" w:space="0" w:sz="4" w:val="single"/>
          <w:insideV w:color="666666" w:space="0" w:sz="4" w:val="single"/>
        </w:tblBorders>
        <w:tblLayout w:type="fixed"/>
        <w:tblLook w:val="0420"/>
      </w:tblPr>
      <w:tblGrid>
        <w:gridCol w:w="1830"/>
        <w:gridCol w:w="1890"/>
        <w:gridCol w:w="2280"/>
        <w:gridCol w:w="3300"/>
        <w:gridCol w:w="5310"/>
        <w:tblGridChange w:id="0">
          <w:tblGrid>
            <w:gridCol w:w="1830"/>
            <w:gridCol w:w="1890"/>
            <w:gridCol w:w="2280"/>
            <w:gridCol w:w="3300"/>
            <w:gridCol w:w="5310"/>
          </w:tblGrid>
        </w:tblGridChange>
      </w:tblGrid>
      <w:tr>
        <w:trPr>
          <w:cantSplit w:val="0"/>
          <w:trHeight w:val="906" w:hRule="atLeast"/>
          <w:tblHeader w:val="0"/>
        </w:trPr>
        <w:tc>
          <w:tcPr>
            <w:shd w:fill="7030a0" w:val="clear"/>
          </w:tcPr>
          <w:p w:rsidR="00000000" w:rsidDel="00000000" w:rsidP="00000000" w:rsidRDefault="00000000" w:rsidRPr="00000000" w14:paraId="00000178">
            <w:pPr>
              <w:rPr>
                <w:rFonts w:ascii="Arial Narrow" w:cs="Arial Narrow" w:eastAsia="Arial Narrow" w:hAnsi="Arial Narrow"/>
                <w:color w:val="ffffff"/>
                <w:sz w:val="24"/>
                <w:szCs w:val="24"/>
              </w:rPr>
            </w:pPr>
            <w:r w:rsidDel="00000000" w:rsidR="00000000" w:rsidRPr="00000000">
              <w:rPr>
                <w:rFonts w:ascii="Arial Narrow" w:cs="Arial Narrow" w:eastAsia="Arial Narrow" w:hAnsi="Arial Narrow"/>
                <w:color w:val="ffffff"/>
                <w:sz w:val="24"/>
                <w:szCs w:val="24"/>
                <w:rtl w:val="0"/>
              </w:rPr>
              <w:t xml:space="preserve">Activity</w:t>
            </w:r>
          </w:p>
        </w:tc>
        <w:tc>
          <w:tcPr>
            <w:shd w:fill="7030a0" w:val="clear"/>
          </w:tcPr>
          <w:p w:rsidR="00000000" w:rsidDel="00000000" w:rsidP="00000000" w:rsidRDefault="00000000" w:rsidRPr="00000000" w14:paraId="00000179">
            <w:pPr>
              <w:rPr>
                <w:rFonts w:ascii="Arial Narrow" w:cs="Arial Narrow" w:eastAsia="Arial Narrow" w:hAnsi="Arial Narrow"/>
                <w:color w:val="ffffff"/>
                <w:sz w:val="24"/>
                <w:szCs w:val="24"/>
              </w:rPr>
            </w:pPr>
            <w:r w:rsidDel="00000000" w:rsidR="00000000" w:rsidRPr="00000000">
              <w:rPr>
                <w:rFonts w:ascii="Arial Narrow" w:cs="Arial Narrow" w:eastAsia="Arial Narrow" w:hAnsi="Arial Narrow"/>
                <w:b w:val="0"/>
                <w:color w:val="ffffff"/>
                <w:sz w:val="24"/>
                <w:szCs w:val="24"/>
                <w:rtl w:val="0"/>
              </w:rPr>
              <w:t xml:space="preserve">Frequency</w:t>
            </w:r>
            <w:r w:rsidDel="00000000" w:rsidR="00000000" w:rsidRPr="00000000">
              <w:rPr>
                <w:rtl w:val="0"/>
              </w:rPr>
            </w:r>
          </w:p>
        </w:tc>
        <w:tc>
          <w:tcPr>
            <w:shd w:fill="7030a0" w:val="clear"/>
          </w:tcPr>
          <w:p w:rsidR="00000000" w:rsidDel="00000000" w:rsidP="00000000" w:rsidRDefault="00000000" w:rsidRPr="00000000" w14:paraId="0000017A">
            <w:pPr>
              <w:rPr>
                <w:rFonts w:ascii="Arial Narrow" w:cs="Arial Narrow" w:eastAsia="Arial Narrow" w:hAnsi="Arial Narrow"/>
                <w:color w:val="ffffff"/>
                <w:sz w:val="24"/>
                <w:szCs w:val="24"/>
              </w:rPr>
            </w:pPr>
            <w:r w:rsidDel="00000000" w:rsidR="00000000" w:rsidRPr="00000000">
              <w:rPr>
                <w:rFonts w:ascii="Arial Narrow" w:cs="Arial Narrow" w:eastAsia="Arial Narrow" w:hAnsi="Arial Narrow"/>
                <w:color w:val="ffffff"/>
                <w:sz w:val="24"/>
                <w:szCs w:val="24"/>
                <w:rtl w:val="0"/>
              </w:rPr>
              <w:t xml:space="preserve">Indicator / output</w:t>
            </w:r>
          </w:p>
        </w:tc>
        <w:tc>
          <w:tcPr>
            <w:shd w:fill="7030a0" w:val="clear"/>
          </w:tcPr>
          <w:p w:rsidR="00000000" w:rsidDel="00000000" w:rsidP="00000000" w:rsidRDefault="00000000" w:rsidRPr="00000000" w14:paraId="0000017B">
            <w:pPr>
              <w:rPr>
                <w:rFonts w:ascii="Arial Narrow" w:cs="Arial Narrow" w:eastAsia="Arial Narrow" w:hAnsi="Arial Narrow"/>
                <w:color w:val="ffffff"/>
                <w:sz w:val="24"/>
                <w:szCs w:val="24"/>
              </w:rPr>
            </w:pPr>
            <w:r w:rsidDel="00000000" w:rsidR="00000000" w:rsidRPr="00000000">
              <w:rPr>
                <w:rFonts w:ascii="Arial Narrow" w:cs="Arial Narrow" w:eastAsia="Arial Narrow" w:hAnsi="Arial Narrow"/>
                <w:color w:val="ffffff"/>
                <w:sz w:val="24"/>
                <w:szCs w:val="24"/>
                <w:rtl w:val="0"/>
              </w:rPr>
              <w:t xml:space="preserve">Data source</w:t>
            </w:r>
            <w:r w:rsidDel="00000000" w:rsidR="00000000" w:rsidRPr="00000000">
              <w:rPr>
                <w:rFonts w:ascii="Arial Narrow" w:cs="Arial Narrow" w:eastAsia="Arial Narrow" w:hAnsi="Arial Narrow"/>
                <w:b w:val="0"/>
                <w:color w:val="ffffff"/>
                <w:sz w:val="24"/>
                <w:szCs w:val="24"/>
                <w:rtl w:val="0"/>
              </w:rPr>
              <w:t xml:space="preserve">:</w:t>
            </w:r>
            <w:r w:rsidDel="00000000" w:rsidR="00000000" w:rsidRPr="00000000">
              <w:rPr>
                <w:rFonts w:ascii="Arial Narrow" w:cs="Arial Narrow" w:eastAsia="Arial Narrow" w:hAnsi="Arial Narrow"/>
                <w:color w:val="ffffff"/>
                <w:sz w:val="24"/>
                <w:szCs w:val="24"/>
                <w:rtl w:val="0"/>
              </w:rPr>
              <w:t xml:space="preserve"> </w:t>
            </w:r>
          </w:p>
        </w:tc>
        <w:tc>
          <w:tcPr>
            <w:shd w:fill="7030a0" w:val="clear"/>
          </w:tcPr>
          <w:p w:rsidR="00000000" w:rsidDel="00000000" w:rsidP="00000000" w:rsidRDefault="00000000" w:rsidRPr="00000000" w14:paraId="0000017C">
            <w:pPr>
              <w:rPr>
                <w:rFonts w:ascii="Arial Narrow" w:cs="Arial Narrow" w:eastAsia="Arial Narrow" w:hAnsi="Arial Narrow"/>
                <w:color w:val="ffffff"/>
                <w:sz w:val="24"/>
                <w:szCs w:val="24"/>
              </w:rPr>
            </w:pPr>
            <w:r w:rsidDel="00000000" w:rsidR="00000000" w:rsidRPr="00000000">
              <w:rPr>
                <w:rFonts w:ascii="Arial Narrow" w:cs="Arial Narrow" w:eastAsia="Arial Narrow" w:hAnsi="Arial Narrow"/>
                <w:color w:val="ffffff"/>
                <w:sz w:val="24"/>
                <w:szCs w:val="24"/>
                <w:rtl w:val="0"/>
              </w:rPr>
              <w:t xml:space="preserve">Comments</w:t>
            </w:r>
          </w:p>
        </w:tc>
      </w:tr>
      <w:tr>
        <w:trPr>
          <w:cantSplit w:val="0"/>
          <w:trHeight w:val="570" w:hRule="atLeast"/>
          <w:tblHeader w:val="0"/>
        </w:trPr>
        <w:tc>
          <w:tcPr/>
          <w:p w:rsidR="00000000" w:rsidDel="00000000" w:rsidP="00000000" w:rsidRDefault="00000000" w:rsidRPr="00000000" w14:paraId="0000017D">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Panel discussion on TV with mental health experts and people with lived experience.</w:t>
            </w:r>
          </w:p>
        </w:tc>
        <w:tc>
          <w:tcPr/>
          <w:p w:rsidR="00000000" w:rsidDel="00000000" w:rsidP="00000000" w:rsidRDefault="00000000" w:rsidRPr="00000000" w14:paraId="0000017E">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One talk show is held per quarter. </w:t>
            </w:r>
          </w:p>
        </w:tc>
        <w:tc>
          <w:tcPr/>
          <w:p w:rsidR="00000000" w:rsidDel="00000000" w:rsidP="00000000" w:rsidRDefault="00000000" w:rsidRPr="00000000" w14:paraId="0000017F">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Four talk shows are held annually.</w:t>
            </w:r>
          </w:p>
          <w:p w:rsidR="00000000" w:rsidDel="00000000" w:rsidP="00000000" w:rsidRDefault="00000000" w:rsidRPr="00000000" w14:paraId="00000180">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181">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Recording of talk shows.</w:t>
            </w:r>
          </w:p>
          <w:p w:rsidR="00000000" w:rsidDel="00000000" w:rsidP="00000000" w:rsidRDefault="00000000" w:rsidRPr="00000000" w14:paraId="00000182">
            <w:pPr>
              <w:rPr>
                <w:rFonts w:ascii="Arial Narrow" w:cs="Arial Narrow" w:eastAsia="Arial Narrow" w:hAnsi="Arial Narrow"/>
                <w:sz w:val="24"/>
                <w:szCs w:val="24"/>
              </w:rPr>
            </w:pPr>
            <w:r w:rsidDel="00000000" w:rsidR="00000000" w:rsidRPr="00000000">
              <w:rPr>
                <w:rtl w:val="0"/>
              </w:rPr>
            </w:r>
          </w:p>
        </w:tc>
        <w:tc>
          <w:tcPr/>
          <w:p w:rsidR="00000000" w:rsidDel="00000000" w:rsidP="00000000" w:rsidRDefault="00000000" w:rsidRPr="00000000" w14:paraId="00000183">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WHO policy recommendation on mental health integration.</w:t>
            </w:r>
          </w:p>
          <w:p w:rsidR="00000000" w:rsidDel="00000000" w:rsidP="00000000" w:rsidRDefault="00000000" w:rsidRPr="00000000" w14:paraId="00000184">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185">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Mental health advocacy toolkit.</w:t>
            </w:r>
          </w:p>
          <w:p w:rsidR="00000000" w:rsidDel="00000000" w:rsidP="00000000" w:rsidRDefault="00000000" w:rsidRPr="00000000" w14:paraId="00000186">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187">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UnitedGMH reports and policy briefs. </w:t>
            </w:r>
          </w:p>
          <w:p w:rsidR="00000000" w:rsidDel="00000000" w:rsidP="00000000" w:rsidRDefault="00000000" w:rsidRPr="00000000" w14:paraId="00000188">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189">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The organisation’s overall strategy and advocacy strategy. </w:t>
            </w:r>
          </w:p>
        </w:tc>
        <w:tc>
          <w:tcPr/>
          <w:p w:rsidR="00000000" w:rsidDel="00000000" w:rsidP="00000000" w:rsidRDefault="00000000" w:rsidRPr="00000000" w14:paraId="0000018A">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Video clips with key quotes shared on social media pages making the case for the integration of mental health into UHC.</w:t>
            </w:r>
          </w:p>
          <w:p w:rsidR="00000000" w:rsidDel="00000000" w:rsidP="00000000" w:rsidRDefault="00000000" w:rsidRPr="00000000" w14:paraId="0000018B">
            <w:pPr>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18C">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Talk shows promoted to capture the attention of the PA. </w:t>
            </w:r>
          </w:p>
        </w:tc>
      </w:tr>
      <w:tr>
        <w:trPr>
          <w:cantSplit w:val="0"/>
          <w:trHeight w:val="570" w:hRule="atLeast"/>
          <w:tblHeader w:val="0"/>
        </w:trPr>
        <w:tc>
          <w:tcPr/>
          <w:p w:rsidR="00000000" w:rsidDel="00000000" w:rsidP="00000000" w:rsidRDefault="00000000" w:rsidRPr="00000000" w14:paraId="0000018D">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 2</w:t>
            </w:r>
          </w:p>
        </w:tc>
        <w:tc>
          <w:tcPr/>
          <w:p w:rsidR="00000000" w:rsidDel="00000000" w:rsidP="00000000" w:rsidRDefault="00000000" w:rsidRPr="00000000" w14:paraId="0000018E">
            <w:pPr>
              <w:rPr>
                <w:rFonts w:ascii="Arial Narrow" w:cs="Arial Narrow" w:eastAsia="Arial Narrow" w:hAnsi="Arial Narrow"/>
                <w:sz w:val="24"/>
                <w:szCs w:val="24"/>
              </w:rPr>
            </w:pPr>
            <w:r w:rsidDel="00000000" w:rsidR="00000000" w:rsidRPr="00000000">
              <w:rPr>
                <w:rtl w:val="0"/>
              </w:rPr>
            </w:r>
          </w:p>
        </w:tc>
        <w:tc>
          <w:tcPr/>
          <w:p w:rsidR="00000000" w:rsidDel="00000000" w:rsidP="00000000" w:rsidRDefault="00000000" w:rsidRPr="00000000" w14:paraId="0000018F">
            <w:pPr>
              <w:rPr>
                <w:rFonts w:ascii="Arial Narrow" w:cs="Arial Narrow" w:eastAsia="Arial Narrow" w:hAnsi="Arial Narrow"/>
                <w:sz w:val="24"/>
                <w:szCs w:val="24"/>
              </w:rPr>
            </w:pPr>
            <w:r w:rsidDel="00000000" w:rsidR="00000000" w:rsidRPr="00000000">
              <w:rPr>
                <w:rtl w:val="0"/>
              </w:rPr>
            </w:r>
          </w:p>
        </w:tc>
        <w:tc>
          <w:tcPr/>
          <w:p w:rsidR="00000000" w:rsidDel="00000000" w:rsidP="00000000" w:rsidRDefault="00000000" w:rsidRPr="00000000" w14:paraId="00000190">
            <w:pPr>
              <w:rPr>
                <w:rFonts w:ascii="Arial Narrow" w:cs="Arial Narrow" w:eastAsia="Arial Narrow" w:hAnsi="Arial Narrow"/>
                <w:sz w:val="24"/>
                <w:szCs w:val="24"/>
              </w:rPr>
            </w:pPr>
            <w:r w:rsidDel="00000000" w:rsidR="00000000" w:rsidRPr="00000000">
              <w:rPr>
                <w:rtl w:val="0"/>
              </w:rPr>
            </w:r>
          </w:p>
        </w:tc>
        <w:tc>
          <w:tcPr/>
          <w:p w:rsidR="00000000" w:rsidDel="00000000" w:rsidP="00000000" w:rsidRDefault="00000000" w:rsidRPr="00000000" w14:paraId="00000191">
            <w:pPr>
              <w:rPr>
                <w:rFonts w:ascii="Arial Narrow" w:cs="Arial Narrow" w:eastAsia="Arial Narrow" w:hAnsi="Arial Narrow"/>
                <w:sz w:val="24"/>
                <w:szCs w:val="24"/>
              </w:rPr>
            </w:pPr>
            <w:r w:rsidDel="00000000" w:rsidR="00000000" w:rsidRPr="00000000">
              <w:rPr>
                <w:rtl w:val="0"/>
              </w:rPr>
            </w:r>
          </w:p>
        </w:tc>
      </w:tr>
      <w:tr>
        <w:trPr>
          <w:cantSplit w:val="0"/>
          <w:trHeight w:val="570" w:hRule="atLeast"/>
          <w:tblHeader w:val="0"/>
        </w:trPr>
        <w:tc>
          <w:tcPr/>
          <w:p w:rsidR="00000000" w:rsidDel="00000000" w:rsidP="00000000" w:rsidRDefault="00000000" w:rsidRPr="00000000" w14:paraId="00000192">
            <w:pPr>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3</w:t>
            </w:r>
          </w:p>
        </w:tc>
        <w:tc>
          <w:tcPr/>
          <w:p w:rsidR="00000000" w:rsidDel="00000000" w:rsidP="00000000" w:rsidRDefault="00000000" w:rsidRPr="00000000" w14:paraId="00000193">
            <w:pPr>
              <w:rPr>
                <w:rFonts w:ascii="Arial Narrow" w:cs="Arial Narrow" w:eastAsia="Arial Narrow" w:hAnsi="Arial Narrow"/>
                <w:sz w:val="24"/>
                <w:szCs w:val="24"/>
              </w:rPr>
            </w:pPr>
            <w:r w:rsidDel="00000000" w:rsidR="00000000" w:rsidRPr="00000000">
              <w:rPr>
                <w:rtl w:val="0"/>
              </w:rPr>
            </w:r>
          </w:p>
        </w:tc>
        <w:tc>
          <w:tcPr/>
          <w:p w:rsidR="00000000" w:rsidDel="00000000" w:rsidP="00000000" w:rsidRDefault="00000000" w:rsidRPr="00000000" w14:paraId="00000194">
            <w:pPr>
              <w:rPr>
                <w:rFonts w:ascii="Arial Narrow" w:cs="Arial Narrow" w:eastAsia="Arial Narrow" w:hAnsi="Arial Narrow"/>
                <w:sz w:val="24"/>
                <w:szCs w:val="24"/>
              </w:rPr>
            </w:pPr>
            <w:r w:rsidDel="00000000" w:rsidR="00000000" w:rsidRPr="00000000">
              <w:rPr>
                <w:rtl w:val="0"/>
              </w:rPr>
            </w:r>
          </w:p>
        </w:tc>
        <w:tc>
          <w:tcPr/>
          <w:p w:rsidR="00000000" w:rsidDel="00000000" w:rsidP="00000000" w:rsidRDefault="00000000" w:rsidRPr="00000000" w14:paraId="00000195">
            <w:pPr>
              <w:rPr>
                <w:rFonts w:ascii="Arial Narrow" w:cs="Arial Narrow" w:eastAsia="Arial Narrow" w:hAnsi="Arial Narrow"/>
                <w:sz w:val="24"/>
                <w:szCs w:val="24"/>
              </w:rPr>
            </w:pPr>
            <w:r w:rsidDel="00000000" w:rsidR="00000000" w:rsidRPr="00000000">
              <w:rPr>
                <w:rtl w:val="0"/>
              </w:rPr>
            </w:r>
          </w:p>
        </w:tc>
        <w:tc>
          <w:tcPr/>
          <w:p w:rsidR="00000000" w:rsidDel="00000000" w:rsidP="00000000" w:rsidRDefault="00000000" w:rsidRPr="00000000" w14:paraId="00000196">
            <w:pPr>
              <w:rPr>
                <w:rFonts w:ascii="Arial Narrow" w:cs="Arial Narrow" w:eastAsia="Arial Narrow" w:hAnsi="Arial Narrow"/>
                <w:sz w:val="24"/>
                <w:szCs w:val="24"/>
              </w:rPr>
            </w:pPr>
            <w:r w:rsidDel="00000000" w:rsidR="00000000" w:rsidRPr="00000000">
              <w:rPr>
                <w:rtl w:val="0"/>
              </w:rPr>
            </w:r>
          </w:p>
        </w:tc>
      </w:tr>
    </w:tbl>
    <w:p w:rsidR="00000000" w:rsidDel="00000000" w:rsidP="00000000" w:rsidRDefault="00000000" w:rsidRPr="00000000" w14:paraId="00000197">
      <w:pPr>
        <w:tabs>
          <w:tab w:val="left" w:pos="1358"/>
        </w:tabs>
        <w:spacing w:after="280" w:before="280" w:line="240" w:lineRule="auto"/>
        <w:rPr>
          <w:rFonts w:ascii="Arial Narrow" w:cs="Arial Narrow" w:eastAsia="Arial Narrow" w:hAnsi="Arial Narrow"/>
          <w:sz w:val="24"/>
          <w:szCs w:val="24"/>
        </w:rPr>
        <w:sectPr>
          <w:type w:val="nextPage"/>
          <w:pgSz w:h="11906" w:w="16838" w:orient="landscape"/>
          <w:pgMar w:bottom="1440" w:top="1440" w:left="1440" w:right="1440" w:header="706" w:footer="706"/>
        </w:sectPr>
      </w:pPr>
      <w:r w:rsidDel="00000000" w:rsidR="00000000" w:rsidRPr="00000000">
        <w:rPr>
          <w:rtl w:val="0"/>
        </w:rPr>
      </w:r>
    </w:p>
    <w:p w:rsidR="00000000" w:rsidDel="00000000" w:rsidP="00000000" w:rsidRDefault="00000000" w:rsidRPr="00000000" w14:paraId="00000198">
      <w:pPr>
        <w:pStyle w:val="Heading1"/>
        <w:shd w:fill="2f5496" w:val="clear"/>
        <w:spacing w:after="280" w:before="280" w:line="240" w:lineRule="auto"/>
        <w:rPr>
          <w:rFonts w:ascii="Arial Narrow" w:cs="Arial Narrow" w:eastAsia="Arial Narrow" w:hAnsi="Arial Narrow"/>
          <w:b w:val="1"/>
          <w:color w:val="ffffff"/>
        </w:rPr>
      </w:pPr>
      <w:bookmarkStart w:colFirst="0" w:colLast="0" w:name="_heading=h.2jxsxqh" w:id="14"/>
      <w:bookmarkEnd w:id="14"/>
      <w:r w:rsidDel="00000000" w:rsidR="00000000" w:rsidRPr="00000000">
        <w:rPr>
          <w:rFonts w:ascii="Arial Narrow" w:cs="Arial Narrow" w:eastAsia="Arial Narrow" w:hAnsi="Arial Narrow"/>
          <w:b w:val="1"/>
          <w:color w:val="ffffff"/>
          <w:rtl w:val="0"/>
        </w:rPr>
        <w:t xml:space="preserve">Feedback mechanism</w:t>
      </w:r>
    </w:p>
    <w:p w:rsidR="00000000" w:rsidDel="00000000" w:rsidP="00000000" w:rsidRDefault="00000000" w:rsidRPr="00000000" w14:paraId="00000199">
      <w:pPr>
        <w:spacing w:after="280" w:before="280" w:line="240" w:lineRule="auto"/>
        <w:rPr>
          <w:rFonts w:ascii="Arial Narrow" w:cs="Arial Narrow" w:eastAsia="Arial Narrow" w:hAnsi="Arial Narrow"/>
          <w:color w:val="2e75b5"/>
          <w:sz w:val="24"/>
          <w:szCs w:val="24"/>
        </w:rPr>
      </w:pPr>
      <w:r w:rsidDel="00000000" w:rsidR="00000000" w:rsidRPr="00000000">
        <w:rPr>
          <w:rFonts w:ascii="Arial Narrow" w:cs="Arial Narrow" w:eastAsia="Arial Narrow" w:hAnsi="Arial Narrow"/>
          <w:color w:val="2e75b5"/>
          <w:sz w:val="24"/>
          <w:szCs w:val="24"/>
          <w:rtl w:val="0"/>
        </w:rPr>
        <w:t xml:space="preserve">This requires the national partners to identify avenues through which feedback from audiences will be received. </w:t>
      </w:r>
      <w:r w:rsidDel="00000000" w:rsidR="00000000" w:rsidRPr="00000000">
        <w:rPr>
          <w:rFonts w:ascii="Arial Narrow" w:cs="Arial Narrow" w:eastAsia="Arial Narrow" w:hAnsi="Arial Narrow"/>
          <w:sz w:val="24"/>
          <w:szCs w:val="24"/>
          <w:rtl w:val="0"/>
        </w:rPr>
        <w:t xml:space="preserve">Some of the ways you could get feedback on the effectiveness of the interventions may include: </w:t>
      </w:r>
      <w:r w:rsidDel="00000000" w:rsidR="00000000" w:rsidRPr="00000000">
        <w:rPr>
          <w:rtl w:val="0"/>
        </w:rPr>
      </w:r>
    </w:p>
    <w:p w:rsidR="00000000" w:rsidDel="00000000" w:rsidP="00000000" w:rsidRDefault="00000000" w:rsidRPr="00000000" w14:paraId="0000019A">
      <w:pPr>
        <w:numPr>
          <w:ilvl w:val="0"/>
          <w:numId w:val="2"/>
        </w:numPr>
        <w:pBdr>
          <w:top w:space="0" w:sz="0" w:val="nil"/>
          <w:left w:space="0" w:sz="0" w:val="nil"/>
          <w:bottom w:space="0" w:sz="0" w:val="nil"/>
          <w:right w:space="0" w:sz="0" w:val="nil"/>
          <w:between w:space="0" w:sz="0" w:val="nil"/>
        </w:pBdr>
        <w:spacing w:after="0" w:before="280" w:line="240" w:lineRule="auto"/>
        <w:ind w:left="720" w:hanging="360"/>
        <w:rPr>
          <w:rFonts w:ascii="Arial Narrow" w:cs="Arial Narrow" w:eastAsia="Arial Narrow" w:hAnsi="Arial Narrow"/>
          <w:color w:val="000000"/>
          <w:sz w:val="24"/>
          <w:szCs w:val="24"/>
        </w:rPr>
      </w:pPr>
      <w:r w:rsidDel="00000000" w:rsidR="00000000" w:rsidRPr="00000000">
        <w:rPr>
          <w:rFonts w:ascii="Arial Narrow" w:cs="Arial Narrow" w:eastAsia="Arial Narrow" w:hAnsi="Arial Narrow"/>
          <w:color w:val="000000"/>
          <w:sz w:val="24"/>
          <w:szCs w:val="24"/>
          <w:rtl w:val="0"/>
        </w:rPr>
        <w:t xml:space="preserve">Email inbox – where queries and comments may be submitted and answered by the project team.</w:t>
      </w:r>
    </w:p>
    <w:p w:rsidR="00000000" w:rsidDel="00000000" w:rsidP="00000000" w:rsidRDefault="00000000" w:rsidRPr="00000000" w14:paraId="0000019B">
      <w:pPr>
        <w:numPr>
          <w:ilvl w:val="0"/>
          <w:numId w:val="9"/>
        </w:numPr>
        <w:pBdr>
          <w:top w:space="0" w:sz="0" w:val="nil"/>
          <w:left w:space="0" w:sz="0" w:val="nil"/>
          <w:bottom w:space="0" w:sz="0" w:val="nil"/>
          <w:right w:space="0" w:sz="0" w:val="nil"/>
          <w:between w:space="0" w:sz="0" w:val="nil"/>
        </w:pBdr>
        <w:spacing w:after="0" w:line="240" w:lineRule="auto"/>
        <w:ind w:left="720" w:hanging="360"/>
        <w:rPr>
          <w:rFonts w:ascii="Arial Narrow" w:cs="Arial Narrow" w:eastAsia="Arial Narrow" w:hAnsi="Arial Narrow"/>
          <w:color w:val="000000"/>
          <w:sz w:val="24"/>
          <w:szCs w:val="24"/>
        </w:rPr>
      </w:pPr>
      <w:r w:rsidDel="00000000" w:rsidR="00000000" w:rsidRPr="00000000">
        <w:rPr>
          <w:rFonts w:ascii="Arial Narrow" w:cs="Arial Narrow" w:eastAsia="Arial Narrow" w:hAnsi="Arial Narrow"/>
          <w:color w:val="000000"/>
          <w:sz w:val="24"/>
          <w:szCs w:val="24"/>
          <w:rtl w:val="0"/>
        </w:rPr>
        <w:t xml:space="preserve">People Readiness Assessment</w:t>
      </w:r>
      <w:r w:rsidDel="00000000" w:rsidR="00000000" w:rsidRPr="00000000">
        <w:rPr>
          <w:rFonts w:ascii="Arial Narrow" w:cs="Arial Narrow" w:eastAsia="Arial Narrow" w:hAnsi="Arial Narrow"/>
          <w:b w:val="1"/>
          <w:color w:val="000000"/>
          <w:sz w:val="24"/>
          <w:szCs w:val="24"/>
          <w:rtl w:val="0"/>
        </w:rPr>
        <w:t xml:space="preserve"> – </w:t>
      </w:r>
      <w:r w:rsidDel="00000000" w:rsidR="00000000" w:rsidRPr="00000000">
        <w:rPr>
          <w:rFonts w:ascii="Arial Narrow" w:cs="Arial Narrow" w:eastAsia="Arial Narrow" w:hAnsi="Arial Narrow"/>
          <w:color w:val="000000"/>
          <w:sz w:val="24"/>
          <w:szCs w:val="24"/>
          <w:rtl w:val="0"/>
        </w:rPr>
        <w:t xml:space="preserve">designed to understand where target audiences are on the commitment curve. </w:t>
      </w:r>
    </w:p>
    <w:p w:rsidR="00000000" w:rsidDel="00000000" w:rsidP="00000000" w:rsidRDefault="00000000" w:rsidRPr="00000000" w14:paraId="0000019C">
      <w:pPr>
        <w:numPr>
          <w:ilvl w:val="0"/>
          <w:numId w:val="9"/>
        </w:numPr>
        <w:pBdr>
          <w:top w:space="0" w:sz="0" w:val="nil"/>
          <w:left w:space="0" w:sz="0" w:val="nil"/>
          <w:bottom w:space="0" w:sz="0" w:val="nil"/>
          <w:right w:space="0" w:sz="0" w:val="nil"/>
          <w:between w:space="0" w:sz="0" w:val="nil"/>
        </w:pBdr>
        <w:spacing w:after="0" w:line="240" w:lineRule="auto"/>
        <w:ind w:left="720" w:hanging="360"/>
        <w:rPr>
          <w:rFonts w:ascii="Arial Narrow" w:cs="Arial Narrow" w:eastAsia="Arial Narrow" w:hAnsi="Arial Narrow"/>
          <w:color w:val="000000"/>
          <w:sz w:val="24"/>
          <w:szCs w:val="24"/>
        </w:rPr>
      </w:pPr>
      <w:r w:rsidDel="00000000" w:rsidR="00000000" w:rsidRPr="00000000">
        <w:rPr>
          <w:rFonts w:ascii="Arial Narrow" w:cs="Arial Narrow" w:eastAsia="Arial Narrow" w:hAnsi="Arial Narrow"/>
          <w:color w:val="000000"/>
          <w:sz w:val="24"/>
          <w:szCs w:val="24"/>
          <w:rtl w:val="0"/>
        </w:rPr>
        <w:t xml:space="preserve">Ongoing discussions with partners.</w:t>
      </w:r>
    </w:p>
    <w:p w:rsidR="00000000" w:rsidDel="00000000" w:rsidP="00000000" w:rsidRDefault="00000000" w:rsidRPr="00000000" w14:paraId="0000019D">
      <w:pPr>
        <w:numPr>
          <w:ilvl w:val="0"/>
          <w:numId w:val="9"/>
        </w:numPr>
        <w:pBdr>
          <w:top w:space="0" w:sz="0" w:val="nil"/>
          <w:left w:space="0" w:sz="0" w:val="nil"/>
          <w:bottom w:space="0" w:sz="0" w:val="nil"/>
          <w:right w:space="0" w:sz="0" w:val="nil"/>
          <w:between w:space="0" w:sz="0" w:val="nil"/>
        </w:pBdr>
        <w:spacing w:after="0" w:line="240" w:lineRule="auto"/>
        <w:ind w:left="720" w:hanging="360"/>
        <w:rPr>
          <w:rFonts w:ascii="Arial Narrow" w:cs="Arial Narrow" w:eastAsia="Arial Narrow" w:hAnsi="Arial Narrow"/>
          <w:color w:val="000000"/>
          <w:sz w:val="24"/>
          <w:szCs w:val="24"/>
        </w:rPr>
      </w:pPr>
      <w:r w:rsidDel="00000000" w:rsidR="00000000" w:rsidRPr="00000000">
        <w:rPr>
          <w:rFonts w:ascii="Arial Narrow" w:cs="Arial Narrow" w:eastAsia="Arial Narrow" w:hAnsi="Arial Narrow"/>
          <w:color w:val="000000"/>
          <w:sz w:val="24"/>
          <w:szCs w:val="24"/>
          <w:rtl w:val="0"/>
        </w:rPr>
        <w:t xml:space="preserve">Media </w:t>
      </w:r>
      <w:r w:rsidDel="00000000" w:rsidR="00000000" w:rsidRPr="00000000">
        <w:rPr>
          <w:rFonts w:ascii="Arial Narrow" w:cs="Arial Narrow" w:eastAsia="Arial Narrow" w:hAnsi="Arial Narrow"/>
          <w:sz w:val="24"/>
          <w:szCs w:val="24"/>
          <w:rtl w:val="0"/>
        </w:rPr>
        <w:t xml:space="preserve">and s</w:t>
      </w:r>
      <w:r w:rsidDel="00000000" w:rsidR="00000000" w:rsidRPr="00000000">
        <w:rPr>
          <w:rFonts w:ascii="Arial Narrow" w:cs="Arial Narrow" w:eastAsia="Arial Narrow" w:hAnsi="Arial Narrow"/>
          <w:color w:val="000000"/>
          <w:sz w:val="24"/>
          <w:szCs w:val="24"/>
          <w:rtl w:val="0"/>
        </w:rPr>
        <w:t xml:space="preserve">ocial media hits.</w:t>
      </w:r>
    </w:p>
    <w:p w:rsidR="00000000" w:rsidDel="00000000" w:rsidP="00000000" w:rsidRDefault="00000000" w:rsidRPr="00000000" w14:paraId="0000019E">
      <w:pPr>
        <w:numPr>
          <w:ilvl w:val="0"/>
          <w:numId w:val="9"/>
        </w:numPr>
        <w:pBdr>
          <w:top w:space="0" w:sz="0" w:val="nil"/>
          <w:left w:space="0" w:sz="0" w:val="nil"/>
          <w:bottom w:space="0" w:sz="0" w:val="nil"/>
          <w:right w:space="0" w:sz="0" w:val="nil"/>
          <w:between w:space="0" w:sz="0" w:val="nil"/>
        </w:pBdr>
        <w:spacing w:after="280" w:line="240" w:lineRule="auto"/>
        <w:ind w:left="720" w:hanging="360"/>
        <w:rPr>
          <w:rFonts w:ascii="Arial Narrow" w:cs="Arial Narrow" w:eastAsia="Arial Narrow" w:hAnsi="Arial Narrow"/>
          <w:color w:val="000000"/>
          <w:sz w:val="24"/>
          <w:szCs w:val="24"/>
        </w:rPr>
      </w:pPr>
      <w:r w:rsidDel="00000000" w:rsidR="00000000" w:rsidRPr="00000000">
        <w:rPr>
          <w:rFonts w:ascii="Arial Narrow" w:cs="Arial Narrow" w:eastAsia="Arial Narrow" w:hAnsi="Arial Narrow"/>
          <w:color w:val="000000"/>
          <w:sz w:val="24"/>
          <w:szCs w:val="24"/>
          <w:rtl w:val="0"/>
        </w:rPr>
        <w:t xml:space="preserve">Meetings with duty bearers. </w:t>
      </w:r>
    </w:p>
    <w:p w:rsidR="00000000" w:rsidDel="00000000" w:rsidP="00000000" w:rsidRDefault="00000000" w:rsidRPr="00000000" w14:paraId="0000019F">
      <w:pPr>
        <w:pStyle w:val="Heading1"/>
        <w:shd w:fill="2f5496" w:val="clear"/>
        <w:spacing w:after="280" w:before="280" w:line="240" w:lineRule="auto"/>
        <w:rPr>
          <w:rFonts w:ascii="Arial Narrow" w:cs="Arial Narrow" w:eastAsia="Arial Narrow" w:hAnsi="Arial Narrow"/>
          <w:b w:val="1"/>
          <w:color w:val="ffffff"/>
        </w:rPr>
      </w:pPr>
      <w:bookmarkStart w:colFirst="0" w:colLast="0" w:name="_heading=h.z337ya" w:id="15"/>
      <w:bookmarkEnd w:id="15"/>
      <w:r w:rsidDel="00000000" w:rsidR="00000000" w:rsidRPr="00000000">
        <w:rPr>
          <w:rFonts w:ascii="Arial Narrow" w:cs="Arial Narrow" w:eastAsia="Arial Narrow" w:hAnsi="Arial Narrow"/>
          <w:b w:val="1"/>
          <w:color w:val="ffffff"/>
          <w:rtl w:val="0"/>
        </w:rPr>
        <w:t xml:space="preserve">Section 7: Media management and spokespersons </w:t>
      </w:r>
    </w:p>
    <w:p w:rsidR="00000000" w:rsidDel="00000000" w:rsidP="00000000" w:rsidRDefault="00000000" w:rsidRPr="00000000" w14:paraId="000001A0">
      <w:pPr>
        <w:spacing w:after="0" w:before="280" w:line="240" w:lineRule="auto"/>
        <w:rPr>
          <w:rFonts w:ascii="Arial Narrow" w:cs="Arial Narrow" w:eastAsia="Arial Narrow" w:hAnsi="Arial Narrow"/>
          <w:color w:val="4472c4"/>
          <w:sz w:val="24"/>
          <w:szCs w:val="24"/>
        </w:rPr>
      </w:pPr>
      <w:r w:rsidDel="00000000" w:rsidR="00000000" w:rsidRPr="00000000">
        <w:rPr>
          <w:rFonts w:ascii="Arial Narrow" w:cs="Arial Narrow" w:eastAsia="Arial Narrow" w:hAnsi="Arial Narrow"/>
          <w:color w:val="4472c4"/>
          <w:sz w:val="24"/>
          <w:szCs w:val="24"/>
          <w:rtl w:val="0"/>
        </w:rPr>
        <w:t xml:space="preserve">This requires the respective national partners to share who has the right to speak on behalf of the organisation.</w:t>
      </w:r>
    </w:p>
    <w:p w:rsidR="00000000" w:rsidDel="00000000" w:rsidP="00000000" w:rsidRDefault="00000000" w:rsidRPr="00000000" w14:paraId="000001A1">
      <w:pPr>
        <w:spacing w:after="0" w:line="240" w:lineRule="auto"/>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It will also stipulate who has the right to make statements on behalf of the organisation and to answer questions about the same work. It is essential that staff members who speak to the media on behalf of the organisation have received training on working with the media. </w:t>
      </w:r>
    </w:p>
    <w:p w:rsidR="00000000" w:rsidDel="00000000" w:rsidP="00000000" w:rsidRDefault="00000000" w:rsidRPr="00000000" w14:paraId="000001A2">
      <w:pPr>
        <w:pStyle w:val="Heading1"/>
        <w:shd w:fill="2f5496" w:val="clear"/>
        <w:spacing w:after="280" w:before="280" w:line="240" w:lineRule="auto"/>
        <w:rPr>
          <w:rFonts w:ascii="Arial Narrow" w:cs="Arial Narrow" w:eastAsia="Arial Narrow" w:hAnsi="Arial Narrow"/>
          <w:b w:val="1"/>
          <w:color w:val="ffffff"/>
        </w:rPr>
      </w:pPr>
      <w:bookmarkStart w:colFirst="0" w:colLast="0" w:name="_heading=h.1y810tw" w:id="16"/>
      <w:bookmarkEnd w:id="16"/>
      <w:r w:rsidDel="00000000" w:rsidR="00000000" w:rsidRPr="00000000">
        <w:rPr>
          <w:rFonts w:ascii="Arial Narrow" w:cs="Arial Narrow" w:eastAsia="Arial Narrow" w:hAnsi="Arial Narrow"/>
          <w:b w:val="1"/>
          <w:color w:val="ffffff"/>
          <w:rtl w:val="0"/>
        </w:rPr>
        <w:t xml:space="preserve">How will our contacts with the media be managed?</w:t>
      </w:r>
    </w:p>
    <w:p w:rsidR="00000000" w:rsidDel="00000000" w:rsidP="00000000" w:rsidRDefault="00000000" w:rsidRPr="00000000" w14:paraId="000001A3">
      <w:pPr>
        <w:spacing w:after="0" w:before="280" w:line="240" w:lineRule="auto"/>
        <w:rPr>
          <w:rFonts w:ascii="Arial Narrow" w:cs="Arial Narrow" w:eastAsia="Arial Narrow" w:hAnsi="Arial Narrow"/>
          <w:color w:val="2e75b5"/>
          <w:sz w:val="24"/>
          <w:szCs w:val="24"/>
        </w:rPr>
      </w:pPr>
      <w:r w:rsidDel="00000000" w:rsidR="00000000" w:rsidRPr="00000000">
        <w:rPr>
          <w:rFonts w:ascii="Arial Narrow" w:cs="Arial Narrow" w:eastAsia="Arial Narrow" w:hAnsi="Arial Narrow"/>
          <w:color w:val="2e75b5"/>
          <w:sz w:val="24"/>
          <w:szCs w:val="24"/>
          <w:rtl w:val="0"/>
        </w:rPr>
        <w:t xml:space="preserve">This will address the transfer of all media requests to the appropriate staff within the organisation.</w:t>
      </w:r>
    </w:p>
    <w:p w:rsidR="00000000" w:rsidDel="00000000" w:rsidP="00000000" w:rsidRDefault="00000000" w:rsidRPr="00000000" w14:paraId="000001A4">
      <w:pPr>
        <w:spacing w:after="0" w:line="240" w:lineRule="auto"/>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It is recommended that the communications staff handle media requests. </w:t>
      </w:r>
    </w:p>
    <w:p w:rsidR="00000000" w:rsidDel="00000000" w:rsidP="00000000" w:rsidRDefault="00000000" w:rsidRPr="00000000" w14:paraId="000001A5">
      <w:pPr>
        <w:spacing w:after="0" w:line="240" w:lineRule="auto"/>
        <w:rPr>
          <w:rFonts w:ascii="Arial Narrow" w:cs="Arial Narrow" w:eastAsia="Arial Narrow" w:hAnsi="Arial Narrow"/>
          <w:sz w:val="24"/>
          <w:szCs w:val="24"/>
        </w:rPr>
      </w:pPr>
      <w:r w:rsidDel="00000000" w:rsidR="00000000" w:rsidRPr="00000000">
        <w:rPr>
          <w:rtl w:val="0"/>
        </w:rPr>
      </w:r>
    </w:p>
    <w:p w:rsidR="00000000" w:rsidDel="00000000" w:rsidP="00000000" w:rsidRDefault="00000000" w:rsidRPr="00000000" w14:paraId="000001A6">
      <w:pPr>
        <w:spacing w:after="280" w:line="240" w:lineRule="auto"/>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Some of the reasons for a clear focal point for the media may include ensuring that:</w:t>
      </w:r>
    </w:p>
    <w:p w:rsidR="00000000" w:rsidDel="00000000" w:rsidP="00000000" w:rsidRDefault="00000000" w:rsidRPr="00000000" w14:paraId="000001A7">
      <w:pPr>
        <w:numPr>
          <w:ilvl w:val="0"/>
          <w:numId w:val="17"/>
        </w:numPr>
        <w:pBdr>
          <w:top w:space="0" w:sz="0" w:val="nil"/>
          <w:left w:space="0" w:sz="0" w:val="nil"/>
          <w:bottom w:space="0" w:sz="0" w:val="nil"/>
          <w:right w:space="0" w:sz="0" w:val="nil"/>
          <w:between w:space="0" w:sz="0" w:val="nil"/>
        </w:pBdr>
        <w:spacing w:after="0" w:before="280" w:line="240" w:lineRule="auto"/>
        <w:ind w:left="720" w:hanging="360"/>
        <w:rPr>
          <w:rFonts w:ascii="Arial Narrow" w:cs="Arial Narrow" w:eastAsia="Arial Narrow" w:hAnsi="Arial Narrow"/>
          <w:color w:val="000000"/>
          <w:sz w:val="24"/>
          <w:szCs w:val="24"/>
        </w:rPr>
      </w:pPr>
      <w:r w:rsidDel="00000000" w:rsidR="00000000" w:rsidRPr="00000000">
        <w:rPr>
          <w:rFonts w:ascii="Arial Narrow" w:cs="Arial Narrow" w:eastAsia="Arial Narrow" w:hAnsi="Arial Narrow"/>
          <w:color w:val="000000"/>
          <w:sz w:val="24"/>
          <w:szCs w:val="24"/>
          <w:rtl w:val="0"/>
        </w:rPr>
        <w:t xml:space="preserve">Streamlined communications and messages are always available.</w:t>
      </w:r>
    </w:p>
    <w:p w:rsidR="00000000" w:rsidDel="00000000" w:rsidP="00000000" w:rsidRDefault="00000000" w:rsidRPr="00000000" w14:paraId="000001A8">
      <w:pPr>
        <w:numPr>
          <w:ilvl w:val="0"/>
          <w:numId w:val="17"/>
        </w:numPr>
        <w:pBdr>
          <w:top w:space="0" w:sz="0" w:val="nil"/>
          <w:left w:space="0" w:sz="0" w:val="nil"/>
          <w:bottom w:space="0" w:sz="0" w:val="nil"/>
          <w:right w:space="0" w:sz="0" w:val="nil"/>
          <w:between w:space="0" w:sz="0" w:val="nil"/>
        </w:pBdr>
        <w:spacing w:after="0" w:line="240" w:lineRule="auto"/>
        <w:ind w:left="720" w:hanging="360"/>
        <w:rPr>
          <w:rFonts w:ascii="Arial Narrow" w:cs="Arial Narrow" w:eastAsia="Arial Narrow" w:hAnsi="Arial Narrow"/>
          <w:color w:val="000000"/>
          <w:sz w:val="24"/>
          <w:szCs w:val="24"/>
        </w:rPr>
      </w:pPr>
      <w:r w:rsidDel="00000000" w:rsidR="00000000" w:rsidRPr="00000000">
        <w:rPr>
          <w:rFonts w:ascii="Arial Narrow" w:cs="Arial Narrow" w:eastAsia="Arial Narrow" w:hAnsi="Arial Narrow"/>
          <w:color w:val="000000"/>
          <w:sz w:val="24"/>
          <w:szCs w:val="24"/>
          <w:rtl w:val="0"/>
        </w:rPr>
        <w:t xml:space="preserve">No media requests are neglected or forgotten.</w:t>
      </w:r>
    </w:p>
    <w:p w:rsidR="00000000" w:rsidDel="00000000" w:rsidP="00000000" w:rsidRDefault="00000000" w:rsidRPr="00000000" w14:paraId="000001A9">
      <w:pPr>
        <w:numPr>
          <w:ilvl w:val="0"/>
          <w:numId w:val="17"/>
        </w:numPr>
        <w:pBdr>
          <w:top w:space="0" w:sz="0" w:val="nil"/>
          <w:left w:space="0" w:sz="0" w:val="nil"/>
          <w:bottom w:space="0" w:sz="0" w:val="nil"/>
          <w:right w:space="0" w:sz="0" w:val="nil"/>
          <w:between w:space="0" w:sz="0" w:val="nil"/>
        </w:pBdr>
        <w:spacing w:after="0" w:line="240" w:lineRule="auto"/>
        <w:ind w:left="720" w:hanging="360"/>
        <w:rPr>
          <w:rFonts w:ascii="Arial Narrow" w:cs="Arial Narrow" w:eastAsia="Arial Narrow" w:hAnsi="Arial Narrow"/>
          <w:color w:val="000000"/>
          <w:sz w:val="24"/>
          <w:szCs w:val="24"/>
        </w:rPr>
      </w:pPr>
      <w:r w:rsidDel="00000000" w:rsidR="00000000" w:rsidRPr="00000000">
        <w:rPr>
          <w:rFonts w:ascii="Arial Narrow" w:cs="Arial Narrow" w:eastAsia="Arial Narrow" w:hAnsi="Arial Narrow"/>
          <w:color w:val="000000"/>
          <w:sz w:val="24"/>
          <w:szCs w:val="24"/>
          <w:rtl w:val="0"/>
        </w:rPr>
        <w:t xml:space="preserve">The </w:t>
      </w:r>
      <w:r w:rsidDel="00000000" w:rsidR="00000000" w:rsidRPr="00000000">
        <w:rPr>
          <w:rFonts w:ascii="Arial Narrow" w:cs="Arial Narrow" w:eastAsia="Arial Narrow" w:hAnsi="Arial Narrow"/>
          <w:sz w:val="24"/>
          <w:szCs w:val="24"/>
          <w:rtl w:val="0"/>
        </w:rPr>
        <w:t xml:space="preserve">organisation's response</w:t>
      </w:r>
      <w:r w:rsidDel="00000000" w:rsidR="00000000" w:rsidRPr="00000000">
        <w:rPr>
          <w:rFonts w:ascii="Arial Narrow" w:cs="Arial Narrow" w:eastAsia="Arial Narrow" w:hAnsi="Arial Narrow"/>
          <w:color w:val="000000"/>
          <w:sz w:val="24"/>
          <w:szCs w:val="24"/>
          <w:rtl w:val="0"/>
        </w:rPr>
        <w:t xml:space="preserve"> is up-to-date and the media talks to the right person(s).</w:t>
      </w:r>
    </w:p>
    <w:p w:rsidR="00000000" w:rsidDel="00000000" w:rsidP="00000000" w:rsidRDefault="00000000" w:rsidRPr="00000000" w14:paraId="000001AA">
      <w:pPr>
        <w:numPr>
          <w:ilvl w:val="0"/>
          <w:numId w:val="17"/>
        </w:numPr>
        <w:pBdr>
          <w:top w:space="0" w:sz="0" w:val="nil"/>
          <w:left w:space="0" w:sz="0" w:val="nil"/>
          <w:bottom w:space="0" w:sz="0" w:val="nil"/>
          <w:right w:space="0" w:sz="0" w:val="nil"/>
          <w:between w:space="0" w:sz="0" w:val="nil"/>
        </w:pBdr>
        <w:spacing w:after="0" w:line="240" w:lineRule="auto"/>
        <w:ind w:left="720" w:hanging="360"/>
        <w:rPr>
          <w:rFonts w:ascii="Arial Narrow" w:cs="Arial Narrow" w:eastAsia="Arial Narrow" w:hAnsi="Arial Narrow"/>
          <w:color w:val="000000"/>
          <w:sz w:val="24"/>
          <w:szCs w:val="24"/>
        </w:rPr>
      </w:pPr>
      <w:r w:rsidDel="00000000" w:rsidR="00000000" w:rsidRPr="00000000">
        <w:rPr>
          <w:rFonts w:ascii="Arial Narrow" w:cs="Arial Narrow" w:eastAsia="Arial Narrow" w:hAnsi="Arial Narrow"/>
          <w:color w:val="000000"/>
          <w:sz w:val="24"/>
          <w:szCs w:val="24"/>
          <w:rtl w:val="0"/>
        </w:rPr>
        <w:t xml:space="preserve">All media is treated in a neutral and fair way.</w:t>
      </w:r>
    </w:p>
    <w:p w:rsidR="00000000" w:rsidDel="00000000" w:rsidP="00000000" w:rsidRDefault="00000000" w:rsidRPr="00000000" w14:paraId="000001AB">
      <w:pPr>
        <w:numPr>
          <w:ilvl w:val="0"/>
          <w:numId w:val="17"/>
        </w:numPr>
        <w:pBdr>
          <w:top w:space="0" w:sz="0" w:val="nil"/>
          <w:left w:space="0" w:sz="0" w:val="nil"/>
          <w:bottom w:space="0" w:sz="0" w:val="nil"/>
          <w:right w:space="0" w:sz="0" w:val="nil"/>
          <w:between w:space="0" w:sz="0" w:val="nil"/>
        </w:pBdr>
        <w:spacing w:after="280" w:line="240" w:lineRule="auto"/>
        <w:ind w:left="720" w:hanging="360"/>
        <w:rPr>
          <w:rFonts w:ascii="Arial Narrow" w:cs="Arial Narrow" w:eastAsia="Arial Narrow" w:hAnsi="Arial Narrow"/>
          <w:color w:val="000000"/>
          <w:sz w:val="24"/>
          <w:szCs w:val="24"/>
        </w:rPr>
      </w:pPr>
      <w:r w:rsidDel="00000000" w:rsidR="00000000" w:rsidRPr="00000000">
        <w:rPr>
          <w:rFonts w:ascii="Arial Narrow" w:cs="Arial Narrow" w:eastAsia="Arial Narrow" w:hAnsi="Arial Narrow"/>
          <w:color w:val="000000"/>
          <w:sz w:val="24"/>
          <w:szCs w:val="24"/>
          <w:rtl w:val="0"/>
        </w:rPr>
        <w:t xml:space="preserve">Staff that interact </w:t>
      </w:r>
      <w:r w:rsidDel="00000000" w:rsidR="00000000" w:rsidRPr="00000000">
        <w:rPr>
          <w:rFonts w:ascii="Arial Narrow" w:cs="Arial Narrow" w:eastAsia="Arial Narrow" w:hAnsi="Arial Narrow"/>
          <w:sz w:val="24"/>
          <w:szCs w:val="24"/>
          <w:rtl w:val="0"/>
        </w:rPr>
        <w:t xml:space="preserve">with the media</w:t>
      </w:r>
      <w:r w:rsidDel="00000000" w:rsidR="00000000" w:rsidRPr="00000000">
        <w:rPr>
          <w:rFonts w:ascii="Arial Narrow" w:cs="Arial Narrow" w:eastAsia="Arial Narrow" w:hAnsi="Arial Narrow"/>
          <w:color w:val="000000"/>
          <w:sz w:val="24"/>
          <w:szCs w:val="24"/>
          <w:rtl w:val="0"/>
        </w:rPr>
        <w:t xml:space="preserve"> get the best support possible from the Communications office.</w:t>
      </w:r>
    </w:p>
    <w:p w:rsidR="00000000" w:rsidDel="00000000" w:rsidP="00000000" w:rsidRDefault="00000000" w:rsidRPr="00000000" w14:paraId="000001AC">
      <w:pPr>
        <w:numPr>
          <w:ilvl w:val="0"/>
          <w:numId w:val="17"/>
        </w:numPr>
        <w:pBdr>
          <w:top w:space="0" w:sz="0" w:val="nil"/>
          <w:left w:space="0" w:sz="0" w:val="nil"/>
          <w:bottom w:space="0" w:sz="0" w:val="nil"/>
          <w:right w:space="0" w:sz="0" w:val="nil"/>
          <w:between w:space="0" w:sz="0" w:val="nil"/>
        </w:pBdr>
        <w:spacing w:after="280" w:line="240" w:lineRule="auto"/>
        <w:ind w:left="720" w:hanging="360"/>
        <w:rPr>
          <w:rFonts w:ascii="Arial Narrow" w:cs="Arial Narrow" w:eastAsia="Arial Narrow" w:hAnsi="Arial Narrow"/>
          <w:color w:val="000000"/>
          <w:sz w:val="24"/>
          <w:szCs w:val="24"/>
        </w:rPr>
      </w:pPr>
      <w:bookmarkStart w:colFirst="0" w:colLast="0" w:name="_heading=h.1ci93xb" w:id="17"/>
      <w:bookmarkEnd w:id="17"/>
      <w:r w:rsidDel="00000000" w:rsidR="00000000" w:rsidRPr="00000000">
        <w:rPr>
          <w:rFonts w:ascii="Arial Narrow" w:cs="Arial Narrow" w:eastAsia="Arial Narrow" w:hAnsi="Arial Narrow"/>
          <w:sz w:val="24"/>
          <w:szCs w:val="24"/>
          <w:rtl w:val="0"/>
        </w:rPr>
        <w:t xml:space="preserve">When journalists ask for emails, telephone numbers, documents, reports and pictures, it is clear how this information is transferred to them. </w:t>
      </w:r>
      <w:r w:rsidDel="00000000" w:rsidR="00000000" w:rsidRPr="00000000">
        <w:rPr>
          <w:rtl w:val="0"/>
        </w:rPr>
      </w:r>
    </w:p>
    <w:p w:rsidR="00000000" w:rsidDel="00000000" w:rsidP="00000000" w:rsidRDefault="00000000" w:rsidRPr="00000000" w14:paraId="000001AD">
      <w:pPr>
        <w:spacing w:line="240" w:lineRule="auto"/>
        <w:rPr>
          <w:rFonts w:ascii="Arial Narrow" w:cs="Arial Narrow" w:eastAsia="Arial Narrow" w:hAnsi="Arial Narrow"/>
        </w:rPr>
      </w:pPr>
      <w:bookmarkStart w:colFirst="0" w:colLast="0" w:name="_heading=h.j3fjdox891vn" w:id="18"/>
      <w:bookmarkEnd w:id="18"/>
      <w:r w:rsidDel="00000000" w:rsidR="00000000" w:rsidRPr="00000000">
        <w:rPr>
          <w:rtl w:val="0"/>
        </w:rPr>
      </w:r>
    </w:p>
    <w:p w:rsidR="00000000" w:rsidDel="00000000" w:rsidP="00000000" w:rsidRDefault="00000000" w:rsidRPr="00000000" w14:paraId="000001AE">
      <w:pPr>
        <w:shd w:fill="1f3864" w:val="clear"/>
        <w:spacing w:line="240" w:lineRule="auto"/>
        <w:rPr>
          <w:rFonts w:ascii="Arial Narrow" w:cs="Arial Narrow" w:eastAsia="Arial Narrow" w:hAnsi="Arial Narrow"/>
          <w:b w:val="1"/>
          <w:sz w:val="32"/>
          <w:szCs w:val="32"/>
        </w:rPr>
      </w:pPr>
      <w:r w:rsidDel="00000000" w:rsidR="00000000" w:rsidRPr="00000000">
        <w:rPr>
          <w:rFonts w:ascii="Arial Narrow" w:cs="Arial Narrow" w:eastAsia="Arial Narrow" w:hAnsi="Arial Narrow"/>
          <w:b w:val="1"/>
          <w:sz w:val="32"/>
          <w:szCs w:val="32"/>
          <w:rtl w:val="0"/>
        </w:rPr>
        <w:t xml:space="preserve">Financing</w:t>
      </w:r>
    </w:p>
    <w:p w:rsidR="00000000" w:rsidDel="00000000" w:rsidP="00000000" w:rsidRDefault="00000000" w:rsidRPr="00000000" w14:paraId="000001AF">
      <w:pPr>
        <w:spacing w:after="280" w:before="280" w:line="240" w:lineRule="auto"/>
        <w:rPr>
          <w:rFonts w:ascii="Arial Narrow" w:cs="Arial Narrow" w:eastAsia="Arial Narrow" w:hAnsi="Arial Narrow"/>
        </w:rPr>
      </w:pPr>
      <w:bookmarkStart w:colFirst="0" w:colLast="0" w:name="_heading=h.2bn6wsx" w:id="19"/>
      <w:bookmarkEnd w:id="19"/>
      <w:r w:rsidDel="00000000" w:rsidR="00000000" w:rsidRPr="00000000">
        <w:rPr>
          <w:rFonts w:ascii="Arial Narrow" w:cs="Arial Narrow" w:eastAsia="Arial Narrow" w:hAnsi="Arial Narrow"/>
          <w:sz w:val="24"/>
          <w:szCs w:val="24"/>
          <w:rtl w:val="0"/>
        </w:rPr>
        <w:t xml:space="preserve">Partners are encouraged to develop a budget to support the proposed activities within the strategy.</w:t>
      </w:r>
      <w:r w:rsidDel="00000000" w:rsidR="00000000" w:rsidRPr="00000000">
        <w:rPr>
          <w:rtl w:val="0"/>
        </w:rPr>
      </w:r>
    </w:p>
    <w:sectPr>
      <w:type w:val="nextPage"/>
      <w:pgSz w:h="16838" w:w="11906" w:orient="portrait"/>
      <w:pgMar w:bottom="1440" w:top="1440" w:left="1440" w:right="1440" w:header="708" w:footer="708"/>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ourier New"/>
  <w:font w:name="Arial Narrow">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B0">
    <w:pPr>
      <w:pBdr>
        <w:top w:space="0" w:sz="0" w:val="nil"/>
        <w:left w:space="0" w:sz="0" w:val="nil"/>
        <w:bottom w:space="0" w:sz="0" w:val="nil"/>
        <w:right w:space="0" w:sz="0" w:val="nil"/>
        <w:between w:space="0" w:sz="0" w:val="nil"/>
      </w:pBdr>
      <w:tabs>
        <w:tab w:val="center" w:pos="4680"/>
        <w:tab w:val="right" w:pos="9360"/>
      </w:tabs>
      <w:spacing w:after="0" w:line="240" w:lineRule="auto"/>
      <w:rPr>
        <w:color w:val="000000"/>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0</wp:posOffset>
              </wp:positionH>
              <wp:positionV relativeFrom="paragraph">
                <wp:posOffset>9906000</wp:posOffset>
              </wp:positionV>
              <wp:extent cx="495300" cy="358140"/>
              <wp:effectExtent b="0" l="0" r="0" t="0"/>
              <wp:wrapSquare wrapText="bothSides" distB="0" distT="0" distL="0" distR="0"/>
              <wp:docPr id="53" name=""/>
              <a:graphic>
                <a:graphicData uri="http://schemas.microsoft.com/office/word/2010/wordprocessingShape">
                  <wps:wsp>
                    <wps:cNvSpPr/>
                    <wps:cNvPr id="2" name="Shape 2"/>
                    <wps:spPr>
                      <a:xfrm>
                        <a:off x="5117400" y="3619980"/>
                        <a:ext cx="457200" cy="320040"/>
                      </a:xfrm>
                      <a:prstGeom prst="rect">
                        <a:avLst/>
                      </a:prstGeom>
                      <a:solidFill>
                        <a:srgbClr val="2F5496"/>
                      </a:solidFill>
                      <a:ln>
                        <a:noFill/>
                      </a:ln>
                    </wps:spPr>
                    <wps:txbx>
                      <w:txbxContent>
                        <w:p w:rsidR="00000000" w:rsidDel="00000000" w:rsidP="00000000" w:rsidRDefault="00000000" w:rsidRPr="00000000">
                          <w:pPr>
                            <w:spacing w:after="160" w:before="0" w:line="255"/>
                            <w:ind w:left="0" w:right="0" w:firstLine="0"/>
                            <w:jc w:val="right"/>
                            <w:textDirection w:val="btLr"/>
                          </w:pPr>
                          <w:r w:rsidDel="00000000" w:rsidR="00000000" w:rsidRPr="00000000">
                            <w:rPr>
                              <w:rFonts w:ascii="Calibri" w:cs="Calibri" w:eastAsia="Calibri" w:hAnsi="Calibri"/>
                              <w:b w:val="0"/>
                              <w:i w:val="0"/>
                              <w:smallCaps w:val="0"/>
                              <w:strike w:val="0"/>
                              <w:color w:val="ffffff"/>
                              <w:sz w:val="28"/>
                              <w:vertAlign w:val="baseline"/>
                            </w:rPr>
                            <w:t xml:space="preserve"> PAGE   \* MERGEFORMAT 1</w:t>
                          </w:r>
                        </w:p>
                      </w:txbxContent>
                    </wps:txbx>
                    <wps:bodyPr anchorCtr="0" anchor="b" bIns="45700" lIns="91425" spcFirstLastPara="1" rIns="91425" wrap="square" tIns="45700">
                      <a:noAutofit/>
                    </wps:bodyPr>
                  </wps:wsp>
                </a:graphicData>
              </a:graphic>
            </wp:anchor>
          </w:drawing>
        </mc:Choice>
        <mc:Fallback>
          <w:drawing>
            <wp:anchor allowOverlap="1" behindDoc="0" distB="0" distT="0" distL="0" distR="0" hidden="0" layoutInCell="1" locked="0" relativeHeight="0" simplePos="0">
              <wp:simplePos x="0" y="0"/>
              <wp:positionH relativeFrom="column">
                <wp:posOffset>0</wp:posOffset>
              </wp:positionH>
              <wp:positionV relativeFrom="paragraph">
                <wp:posOffset>9906000</wp:posOffset>
              </wp:positionV>
              <wp:extent cx="495300" cy="358140"/>
              <wp:effectExtent b="0" l="0" r="0" t="0"/>
              <wp:wrapSquare wrapText="bothSides" distB="0" distT="0" distL="0" distR="0"/>
              <wp:docPr id="53"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495300" cy="35814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0</wp:posOffset>
              </wp:positionH>
              <wp:positionV relativeFrom="paragraph">
                <wp:posOffset>9956800</wp:posOffset>
              </wp:positionV>
              <wp:extent cx="5943600" cy="320040"/>
              <wp:effectExtent b="0" l="0" r="0" t="0"/>
              <wp:wrapSquare wrapText="bothSides" distB="0" distT="0" distL="0" distR="0"/>
              <wp:docPr id="55" name=""/>
              <a:graphic>
                <a:graphicData uri="http://schemas.microsoft.com/office/word/2010/wordprocessingGroup">
                  <wpg:wgp>
                    <wpg:cNvGrpSpPr/>
                    <wpg:grpSpPr>
                      <a:xfrm>
                        <a:off x="2374200" y="3424025"/>
                        <a:ext cx="5943600" cy="320040"/>
                        <a:chOff x="2374200" y="3424025"/>
                        <a:chExt cx="5943600" cy="516000"/>
                      </a:xfrm>
                    </wpg:grpSpPr>
                    <wpg:grpSp>
                      <wpg:cNvGrpSpPr/>
                      <wpg:grpSpPr>
                        <a:xfrm>
                          <a:off x="2374200" y="3619980"/>
                          <a:ext cx="5943600" cy="320040"/>
                          <a:chOff x="2374200" y="3424050"/>
                          <a:chExt cx="5943600" cy="515975"/>
                        </a:xfrm>
                      </wpg:grpSpPr>
                      <wps:wsp>
                        <wps:cNvSpPr/>
                        <wps:cNvPr id="5" name="Shape 5"/>
                        <wps:spPr>
                          <a:xfrm>
                            <a:off x="2374200" y="3424050"/>
                            <a:ext cx="5943600" cy="5159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374200" y="3619980"/>
                            <a:ext cx="5943600" cy="320040"/>
                            <a:chOff x="2374200" y="3619980"/>
                            <a:chExt cx="5943600" cy="320040"/>
                          </a:xfrm>
                        </wpg:grpSpPr>
                        <wps:wsp>
                          <wps:cNvSpPr/>
                          <wps:cNvPr id="7" name="Shape 7"/>
                          <wps:spPr>
                            <a:xfrm>
                              <a:off x="2374200" y="3619980"/>
                              <a:ext cx="5943600" cy="3200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374200" y="3619980"/>
                              <a:ext cx="5943600" cy="320040"/>
                              <a:chOff x="2374200" y="3619980"/>
                              <a:chExt cx="5943600" cy="320040"/>
                            </a:xfrm>
                          </wpg:grpSpPr>
                          <wps:wsp>
                            <wps:cNvSpPr/>
                            <wps:cNvPr id="9" name="Shape 9"/>
                            <wps:spPr>
                              <a:xfrm>
                                <a:off x="2374200" y="3619980"/>
                                <a:ext cx="5943600" cy="3200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374200" y="3619980"/>
                                <a:ext cx="5943600" cy="320040"/>
                                <a:chOff x="0" y="0"/>
                                <a:chExt cx="5962650" cy="323851"/>
                              </a:xfrm>
                            </wpg:grpSpPr>
                            <wps:wsp>
                              <wps:cNvSpPr/>
                              <wps:cNvPr id="11" name="Shape 11"/>
                              <wps:spPr>
                                <a:xfrm>
                                  <a:off x="0" y="0"/>
                                  <a:ext cx="5962650" cy="3238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2" name="Shape 12"/>
                              <wps:spPr>
                                <a:xfrm>
                                  <a:off x="19050" y="0"/>
                                  <a:ext cx="5943600" cy="18826"/>
                                </a:xfrm>
                                <a:prstGeom prst="rect">
                                  <a:avLst/>
                                </a:prstGeom>
                                <a:solidFill>
                                  <a:schemeClr val="dk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3" name="Shape 13"/>
                              <wps:spPr>
                                <a:xfrm>
                                  <a:off x="0" y="66676"/>
                                  <a:ext cx="5943600" cy="257175"/>
                                </a:xfrm>
                                <a:prstGeom prst="rect">
                                  <a:avLst/>
                                </a:prstGeom>
                                <a:noFill/>
                                <a:ln>
                                  <a:noFill/>
                                </a:ln>
                              </wps:spPr>
                              <wps:txbx>
                                <w:txbxContent>
                                  <w:p w:rsidR="00000000" w:rsidDel="00000000" w:rsidP="00000000" w:rsidRDefault="00000000" w:rsidRPr="00000000">
                                    <w:pPr>
                                      <w:spacing w:after="160" w:before="0" w:line="255"/>
                                      <w:ind w:left="0" w:right="0" w:firstLine="0"/>
                                      <w:jc w:val="right"/>
                                      <w:textDirection w:val="btLr"/>
                                    </w:pPr>
                                    <w:r w:rsidDel="00000000" w:rsidR="00000000" w:rsidRPr="00000000">
                                      <w:rPr>
                                        <w:rFonts w:ascii="Calibri" w:cs="Calibri" w:eastAsia="Calibri" w:hAnsi="Calibri"/>
                                        <w:b w:val="0"/>
                                        <w:i w:val="0"/>
                                        <w:smallCaps w:val="0"/>
                                        <w:strike w:val="0"/>
                                        <w:color w:val="7f7f7f"/>
                                        <w:sz w:val="22"/>
                                        <w:vertAlign w:val="baseline"/>
                                      </w:rPr>
                                      <w:t xml:space="preserve">[Date]</w:t>
                                    </w:r>
                                  </w:p>
                                  <w:p w:rsidR="00000000" w:rsidDel="00000000" w:rsidP="00000000" w:rsidRDefault="00000000" w:rsidRPr="00000000">
                                    <w:pPr>
                                      <w:spacing w:after="160" w:before="0" w:line="255"/>
                                      <w:ind w:left="0" w:right="0" w:firstLine="0"/>
                                      <w:jc w:val="right"/>
                                      <w:textDirection w:val="btLr"/>
                                    </w:pPr>
                                    <w:r w:rsidDel="00000000" w:rsidR="00000000" w:rsidRPr="00000000">
                                      <w:rPr>
                                        <w:rFonts w:ascii="Calibri" w:cs="Calibri" w:eastAsia="Calibri" w:hAnsi="Calibri"/>
                                        <w:b w:val="0"/>
                                        <w:i w:val="0"/>
                                        <w:smallCaps w:val="0"/>
                                        <w:strike w:val="0"/>
                                        <w:color w:val="7f7f7f"/>
                                        <w:sz w:val="22"/>
                                        <w:vertAlign w:val="baseline"/>
                                      </w:rPr>
                                    </w:r>
                                  </w:p>
                                </w:txbxContent>
                              </wps:txbx>
                              <wps:bodyPr anchorCtr="0" anchor="b" bIns="0" lIns="91425" spcFirstLastPara="1" rIns="91425" wrap="square" tIns="45700">
                                <a:noAutofit/>
                              </wps:bodyPr>
                            </wps:wsp>
                          </wpg:grpSp>
                        </wpg:grpSp>
                      </wpg:grpSp>
                    </wpg:grpSp>
                  </wpg:wgp>
                </a:graphicData>
              </a:graphic>
            </wp:anchor>
          </w:drawing>
        </mc:Choice>
        <mc:Fallback>
          <w:drawing>
            <wp:anchor allowOverlap="1" behindDoc="0" distB="0" distT="0" distL="0" distR="0" hidden="0" layoutInCell="1" locked="0" relativeHeight="0" simplePos="0">
              <wp:simplePos x="0" y="0"/>
              <wp:positionH relativeFrom="column">
                <wp:posOffset>0</wp:posOffset>
              </wp:positionH>
              <wp:positionV relativeFrom="paragraph">
                <wp:posOffset>9956800</wp:posOffset>
              </wp:positionV>
              <wp:extent cx="5943600" cy="320040"/>
              <wp:effectExtent b="0" l="0" r="0" t="0"/>
              <wp:wrapSquare wrapText="bothSides" distB="0" distT="0" distL="0" distR="0"/>
              <wp:docPr id="55" name="image3.png"/>
              <a:graphic>
                <a:graphicData uri="http://schemas.openxmlformats.org/drawingml/2006/picture">
                  <pic:pic>
                    <pic:nvPicPr>
                      <pic:cNvPr id="0" name="image3.png"/>
                      <pic:cNvPicPr preferRelativeResize="0"/>
                    </pic:nvPicPr>
                    <pic:blipFill>
                      <a:blip r:embed="rId2"/>
                      <a:srcRect/>
                      <a:stretch>
                        <a:fillRect/>
                      </a:stretch>
                    </pic:blipFill>
                    <pic:spPr>
                      <a:xfrm>
                        <a:off x="0" y="0"/>
                        <a:ext cx="5943600" cy="320040"/>
                      </a:xfrm>
                      <a:prstGeom prst="rect"/>
                      <a:ln/>
                    </pic:spPr>
                  </pic:pic>
                </a:graphicData>
              </a:graphic>
            </wp:anchor>
          </w:drawing>
        </mc:Fallback>
      </mc:AlternateConten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w:cs="Noto Sans" w:eastAsia="Noto Sans" w:hAnsi="Noto Sans"/>
      </w:rPr>
    </w:lvl>
    <w:lvl w:ilvl="3">
      <w:start w:val="1"/>
      <w:numFmt w:val="bullet"/>
      <w:lvlText w:val="●"/>
      <w:lvlJc w:val="left"/>
      <w:pPr>
        <w:ind w:left="2880" w:hanging="360"/>
      </w:pPr>
      <w:rPr>
        <w:rFonts w:ascii="Noto Sans" w:cs="Noto Sans" w:eastAsia="Noto Sans" w:hAnsi="Noto San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w:cs="Noto Sans" w:eastAsia="Noto Sans" w:hAnsi="Noto Sans"/>
      </w:rPr>
    </w:lvl>
    <w:lvl w:ilvl="6">
      <w:start w:val="1"/>
      <w:numFmt w:val="bullet"/>
      <w:lvlText w:val="●"/>
      <w:lvlJc w:val="left"/>
      <w:pPr>
        <w:ind w:left="5040" w:hanging="360"/>
      </w:pPr>
      <w:rPr>
        <w:rFonts w:ascii="Noto Sans" w:cs="Noto Sans" w:eastAsia="Noto Sans" w:hAnsi="Noto San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w:cs="Noto Sans" w:eastAsia="Noto Sans" w:hAnsi="Noto Sans"/>
      </w:rPr>
    </w:lvl>
  </w:abstractNum>
  <w:abstractNum w:abstractNumId="2">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w:cs="Noto Sans" w:eastAsia="Noto Sans" w:hAnsi="Noto Sans"/>
      </w:rPr>
    </w:lvl>
    <w:lvl w:ilvl="3">
      <w:start w:val="1"/>
      <w:numFmt w:val="bullet"/>
      <w:lvlText w:val="●"/>
      <w:lvlJc w:val="left"/>
      <w:pPr>
        <w:ind w:left="2880" w:hanging="360"/>
      </w:pPr>
      <w:rPr>
        <w:rFonts w:ascii="Noto Sans" w:cs="Noto Sans" w:eastAsia="Noto Sans" w:hAnsi="Noto San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w:cs="Noto Sans" w:eastAsia="Noto Sans" w:hAnsi="Noto Sans"/>
      </w:rPr>
    </w:lvl>
    <w:lvl w:ilvl="6">
      <w:start w:val="1"/>
      <w:numFmt w:val="bullet"/>
      <w:lvlText w:val="●"/>
      <w:lvlJc w:val="left"/>
      <w:pPr>
        <w:ind w:left="5040" w:hanging="360"/>
      </w:pPr>
      <w:rPr>
        <w:rFonts w:ascii="Noto Sans" w:cs="Noto Sans" w:eastAsia="Noto Sans" w:hAnsi="Noto San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w:cs="Noto Sans" w:eastAsia="Noto Sans" w:hAnsi="Noto Sans"/>
      </w:rPr>
    </w:lvl>
  </w:abstractNum>
  <w:abstractNum w:abstractNumId="3">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w:cs="Noto Sans" w:eastAsia="Noto Sans" w:hAnsi="Noto Sans"/>
      </w:rPr>
    </w:lvl>
    <w:lvl w:ilvl="3">
      <w:start w:val="1"/>
      <w:numFmt w:val="bullet"/>
      <w:lvlText w:val="●"/>
      <w:lvlJc w:val="left"/>
      <w:pPr>
        <w:ind w:left="2880" w:hanging="360"/>
      </w:pPr>
      <w:rPr>
        <w:rFonts w:ascii="Noto Sans" w:cs="Noto Sans" w:eastAsia="Noto Sans" w:hAnsi="Noto San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w:cs="Noto Sans" w:eastAsia="Noto Sans" w:hAnsi="Noto Sans"/>
      </w:rPr>
    </w:lvl>
    <w:lvl w:ilvl="6">
      <w:start w:val="1"/>
      <w:numFmt w:val="bullet"/>
      <w:lvlText w:val="●"/>
      <w:lvlJc w:val="left"/>
      <w:pPr>
        <w:ind w:left="5040" w:hanging="360"/>
      </w:pPr>
      <w:rPr>
        <w:rFonts w:ascii="Noto Sans" w:cs="Noto Sans" w:eastAsia="Noto Sans" w:hAnsi="Noto San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w:cs="Noto Sans" w:eastAsia="Noto Sans" w:hAnsi="Noto Sans"/>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w:cs="Noto Sans" w:eastAsia="Noto Sans" w:hAnsi="Noto Sans"/>
      </w:rPr>
    </w:lvl>
    <w:lvl w:ilvl="3">
      <w:start w:val="1"/>
      <w:numFmt w:val="bullet"/>
      <w:lvlText w:val="●"/>
      <w:lvlJc w:val="left"/>
      <w:pPr>
        <w:ind w:left="2880" w:hanging="360"/>
      </w:pPr>
      <w:rPr>
        <w:rFonts w:ascii="Noto Sans" w:cs="Noto Sans" w:eastAsia="Noto Sans" w:hAnsi="Noto San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w:cs="Noto Sans" w:eastAsia="Noto Sans" w:hAnsi="Noto Sans"/>
      </w:rPr>
    </w:lvl>
    <w:lvl w:ilvl="6">
      <w:start w:val="1"/>
      <w:numFmt w:val="bullet"/>
      <w:lvlText w:val="●"/>
      <w:lvlJc w:val="left"/>
      <w:pPr>
        <w:ind w:left="5040" w:hanging="360"/>
      </w:pPr>
      <w:rPr>
        <w:rFonts w:ascii="Noto Sans" w:cs="Noto Sans" w:eastAsia="Noto Sans" w:hAnsi="Noto San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w:cs="Noto Sans" w:eastAsia="Noto Sans" w:hAnsi="Noto Sans"/>
      </w:rPr>
    </w:lvl>
  </w:abstractNum>
  <w:abstractNum w:abstractNumId="6">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w:cs="Noto Sans" w:eastAsia="Noto Sans" w:hAnsi="Noto Sans"/>
      </w:rPr>
    </w:lvl>
    <w:lvl w:ilvl="3">
      <w:start w:val="1"/>
      <w:numFmt w:val="bullet"/>
      <w:lvlText w:val="●"/>
      <w:lvlJc w:val="left"/>
      <w:pPr>
        <w:ind w:left="2880" w:hanging="360"/>
      </w:pPr>
      <w:rPr>
        <w:rFonts w:ascii="Noto Sans" w:cs="Noto Sans" w:eastAsia="Noto Sans" w:hAnsi="Noto San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w:cs="Noto Sans" w:eastAsia="Noto Sans" w:hAnsi="Noto Sans"/>
      </w:rPr>
    </w:lvl>
    <w:lvl w:ilvl="6">
      <w:start w:val="1"/>
      <w:numFmt w:val="bullet"/>
      <w:lvlText w:val="●"/>
      <w:lvlJc w:val="left"/>
      <w:pPr>
        <w:ind w:left="5040" w:hanging="360"/>
      </w:pPr>
      <w:rPr>
        <w:rFonts w:ascii="Noto Sans" w:cs="Noto Sans" w:eastAsia="Noto Sans" w:hAnsi="Noto San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w:cs="Noto Sans" w:eastAsia="Noto Sans" w:hAnsi="Noto Sans"/>
      </w:rPr>
    </w:lvl>
  </w:abstractNum>
  <w:abstractNum w:abstractNumId="7">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w:cs="Noto Sans" w:eastAsia="Noto Sans" w:hAnsi="Noto Sans"/>
      </w:rPr>
    </w:lvl>
    <w:lvl w:ilvl="3">
      <w:start w:val="1"/>
      <w:numFmt w:val="bullet"/>
      <w:lvlText w:val="●"/>
      <w:lvlJc w:val="left"/>
      <w:pPr>
        <w:ind w:left="2880" w:hanging="360"/>
      </w:pPr>
      <w:rPr>
        <w:rFonts w:ascii="Noto Sans" w:cs="Noto Sans" w:eastAsia="Noto Sans" w:hAnsi="Noto San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w:cs="Noto Sans" w:eastAsia="Noto Sans" w:hAnsi="Noto Sans"/>
      </w:rPr>
    </w:lvl>
    <w:lvl w:ilvl="6">
      <w:start w:val="1"/>
      <w:numFmt w:val="bullet"/>
      <w:lvlText w:val="●"/>
      <w:lvlJc w:val="left"/>
      <w:pPr>
        <w:ind w:left="5040" w:hanging="360"/>
      </w:pPr>
      <w:rPr>
        <w:rFonts w:ascii="Noto Sans" w:cs="Noto Sans" w:eastAsia="Noto Sans" w:hAnsi="Noto San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w:cs="Noto Sans" w:eastAsia="Noto Sans" w:hAnsi="Noto Sans"/>
      </w:rPr>
    </w:lvl>
  </w:abstractNum>
  <w:abstractNum w:abstractNumId="8">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w:cs="Noto Sans" w:eastAsia="Noto Sans" w:hAnsi="Noto Sans"/>
      </w:rPr>
    </w:lvl>
    <w:lvl w:ilvl="3">
      <w:start w:val="1"/>
      <w:numFmt w:val="bullet"/>
      <w:lvlText w:val="●"/>
      <w:lvlJc w:val="left"/>
      <w:pPr>
        <w:ind w:left="2880" w:hanging="360"/>
      </w:pPr>
      <w:rPr>
        <w:rFonts w:ascii="Noto Sans" w:cs="Noto Sans" w:eastAsia="Noto Sans" w:hAnsi="Noto San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w:cs="Noto Sans" w:eastAsia="Noto Sans" w:hAnsi="Noto Sans"/>
      </w:rPr>
    </w:lvl>
    <w:lvl w:ilvl="6">
      <w:start w:val="1"/>
      <w:numFmt w:val="bullet"/>
      <w:lvlText w:val="●"/>
      <w:lvlJc w:val="left"/>
      <w:pPr>
        <w:ind w:left="5040" w:hanging="360"/>
      </w:pPr>
      <w:rPr>
        <w:rFonts w:ascii="Noto Sans" w:cs="Noto Sans" w:eastAsia="Noto Sans" w:hAnsi="Noto San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w:cs="Noto Sans" w:eastAsia="Noto Sans" w:hAnsi="Noto Sans"/>
      </w:rPr>
    </w:lvl>
  </w:abstractNum>
  <w:abstractNum w:abstractNumId="9">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w:cs="Noto Sans" w:eastAsia="Noto Sans" w:hAnsi="Noto Sans"/>
      </w:rPr>
    </w:lvl>
    <w:lvl w:ilvl="3">
      <w:start w:val="1"/>
      <w:numFmt w:val="bullet"/>
      <w:lvlText w:val="●"/>
      <w:lvlJc w:val="left"/>
      <w:pPr>
        <w:ind w:left="2880" w:hanging="360"/>
      </w:pPr>
      <w:rPr>
        <w:rFonts w:ascii="Noto Sans" w:cs="Noto Sans" w:eastAsia="Noto Sans" w:hAnsi="Noto San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w:cs="Noto Sans" w:eastAsia="Noto Sans" w:hAnsi="Noto Sans"/>
      </w:rPr>
    </w:lvl>
    <w:lvl w:ilvl="6">
      <w:start w:val="1"/>
      <w:numFmt w:val="bullet"/>
      <w:lvlText w:val="●"/>
      <w:lvlJc w:val="left"/>
      <w:pPr>
        <w:ind w:left="5040" w:hanging="360"/>
      </w:pPr>
      <w:rPr>
        <w:rFonts w:ascii="Noto Sans" w:cs="Noto Sans" w:eastAsia="Noto Sans" w:hAnsi="Noto San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w:cs="Noto Sans" w:eastAsia="Noto Sans" w:hAnsi="Noto Sans"/>
      </w:rPr>
    </w:lvl>
  </w:abstractNum>
  <w:abstractNum w:abstractNumId="10">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w:cs="Noto Sans" w:eastAsia="Noto Sans" w:hAnsi="Noto Sans"/>
      </w:rPr>
    </w:lvl>
    <w:lvl w:ilvl="3">
      <w:start w:val="1"/>
      <w:numFmt w:val="bullet"/>
      <w:lvlText w:val="●"/>
      <w:lvlJc w:val="left"/>
      <w:pPr>
        <w:ind w:left="2880" w:hanging="360"/>
      </w:pPr>
      <w:rPr>
        <w:rFonts w:ascii="Noto Sans" w:cs="Noto Sans" w:eastAsia="Noto Sans" w:hAnsi="Noto San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w:cs="Noto Sans" w:eastAsia="Noto Sans" w:hAnsi="Noto Sans"/>
      </w:rPr>
    </w:lvl>
    <w:lvl w:ilvl="6">
      <w:start w:val="1"/>
      <w:numFmt w:val="bullet"/>
      <w:lvlText w:val="●"/>
      <w:lvlJc w:val="left"/>
      <w:pPr>
        <w:ind w:left="5040" w:hanging="360"/>
      </w:pPr>
      <w:rPr>
        <w:rFonts w:ascii="Noto Sans" w:cs="Noto Sans" w:eastAsia="Noto Sans" w:hAnsi="Noto San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w:cs="Noto Sans" w:eastAsia="Noto Sans" w:hAnsi="Noto Sans"/>
      </w:rPr>
    </w:lvl>
  </w:abstractNum>
  <w:abstractNum w:abstractNumId="11">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w:cs="Noto Sans" w:eastAsia="Noto Sans" w:hAnsi="Noto Sans"/>
      </w:rPr>
    </w:lvl>
    <w:lvl w:ilvl="3">
      <w:start w:val="1"/>
      <w:numFmt w:val="bullet"/>
      <w:lvlText w:val="●"/>
      <w:lvlJc w:val="left"/>
      <w:pPr>
        <w:ind w:left="2880" w:hanging="360"/>
      </w:pPr>
      <w:rPr>
        <w:rFonts w:ascii="Noto Sans" w:cs="Noto Sans" w:eastAsia="Noto Sans" w:hAnsi="Noto San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w:cs="Noto Sans" w:eastAsia="Noto Sans" w:hAnsi="Noto Sans"/>
      </w:rPr>
    </w:lvl>
    <w:lvl w:ilvl="6">
      <w:start w:val="1"/>
      <w:numFmt w:val="bullet"/>
      <w:lvlText w:val="●"/>
      <w:lvlJc w:val="left"/>
      <w:pPr>
        <w:ind w:left="5040" w:hanging="360"/>
      </w:pPr>
      <w:rPr>
        <w:rFonts w:ascii="Noto Sans" w:cs="Noto Sans" w:eastAsia="Noto Sans" w:hAnsi="Noto San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w:cs="Noto Sans" w:eastAsia="Noto Sans" w:hAnsi="Noto Sans"/>
      </w:rPr>
    </w:lvl>
  </w:abstractNum>
  <w:abstractNum w:abstractNumId="12">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w:cs="Noto Sans" w:eastAsia="Noto Sans" w:hAnsi="Noto Sans"/>
      </w:rPr>
    </w:lvl>
    <w:lvl w:ilvl="3">
      <w:start w:val="1"/>
      <w:numFmt w:val="bullet"/>
      <w:lvlText w:val="●"/>
      <w:lvlJc w:val="left"/>
      <w:pPr>
        <w:ind w:left="2880" w:hanging="360"/>
      </w:pPr>
      <w:rPr>
        <w:rFonts w:ascii="Noto Sans" w:cs="Noto Sans" w:eastAsia="Noto Sans" w:hAnsi="Noto San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w:cs="Noto Sans" w:eastAsia="Noto Sans" w:hAnsi="Noto Sans"/>
      </w:rPr>
    </w:lvl>
    <w:lvl w:ilvl="6">
      <w:start w:val="1"/>
      <w:numFmt w:val="bullet"/>
      <w:lvlText w:val="●"/>
      <w:lvlJc w:val="left"/>
      <w:pPr>
        <w:ind w:left="5040" w:hanging="360"/>
      </w:pPr>
      <w:rPr>
        <w:rFonts w:ascii="Noto Sans" w:cs="Noto Sans" w:eastAsia="Noto Sans" w:hAnsi="Noto San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w:cs="Noto Sans" w:eastAsia="Noto Sans" w:hAnsi="Noto Sans"/>
      </w:rPr>
    </w:lvl>
  </w:abstractNum>
  <w:abstractNum w:abstractNumId="13">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w:cs="Noto Sans" w:eastAsia="Noto Sans" w:hAnsi="Noto Sans"/>
      </w:rPr>
    </w:lvl>
    <w:lvl w:ilvl="3">
      <w:start w:val="1"/>
      <w:numFmt w:val="bullet"/>
      <w:lvlText w:val="●"/>
      <w:lvlJc w:val="left"/>
      <w:pPr>
        <w:ind w:left="2880" w:hanging="360"/>
      </w:pPr>
      <w:rPr>
        <w:rFonts w:ascii="Noto Sans" w:cs="Noto Sans" w:eastAsia="Noto Sans" w:hAnsi="Noto San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w:cs="Noto Sans" w:eastAsia="Noto Sans" w:hAnsi="Noto Sans"/>
      </w:rPr>
    </w:lvl>
    <w:lvl w:ilvl="6">
      <w:start w:val="1"/>
      <w:numFmt w:val="bullet"/>
      <w:lvlText w:val="●"/>
      <w:lvlJc w:val="left"/>
      <w:pPr>
        <w:ind w:left="5040" w:hanging="360"/>
      </w:pPr>
      <w:rPr>
        <w:rFonts w:ascii="Noto Sans" w:cs="Noto Sans" w:eastAsia="Noto Sans" w:hAnsi="Noto San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w:cs="Noto Sans" w:eastAsia="Noto Sans" w:hAnsi="Noto Sans"/>
      </w:rPr>
    </w:lvl>
  </w:abstractNum>
  <w:abstractNum w:abstractNumId="14">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w:cs="Noto Sans" w:eastAsia="Noto Sans" w:hAnsi="Noto Sans"/>
      </w:rPr>
    </w:lvl>
    <w:lvl w:ilvl="3">
      <w:start w:val="1"/>
      <w:numFmt w:val="bullet"/>
      <w:lvlText w:val="●"/>
      <w:lvlJc w:val="left"/>
      <w:pPr>
        <w:ind w:left="2880" w:hanging="360"/>
      </w:pPr>
      <w:rPr>
        <w:rFonts w:ascii="Noto Sans" w:cs="Noto Sans" w:eastAsia="Noto Sans" w:hAnsi="Noto San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w:cs="Noto Sans" w:eastAsia="Noto Sans" w:hAnsi="Noto Sans"/>
      </w:rPr>
    </w:lvl>
    <w:lvl w:ilvl="6">
      <w:start w:val="1"/>
      <w:numFmt w:val="bullet"/>
      <w:lvlText w:val="●"/>
      <w:lvlJc w:val="left"/>
      <w:pPr>
        <w:ind w:left="5040" w:hanging="360"/>
      </w:pPr>
      <w:rPr>
        <w:rFonts w:ascii="Noto Sans" w:cs="Noto Sans" w:eastAsia="Noto Sans" w:hAnsi="Noto San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w:cs="Noto Sans" w:eastAsia="Noto Sans" w:hAnsi="Noto Sans"/>
      </w:rPr>
    </w:lvl>
  </w:abstractNum>
  <w:abstractNum w:abstractNumId="15">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w:cs="Noto Sans" w:eastAsia="Noto Sans" w:hAnsi="Noto Sans"/>
      </w:rPr>
    </w:lvl>
    <w:lvl w:ilvl="3">
      <w:start w:val="1"/>
      <w:numFmt w:val="bullet"/>
      <w:lvlText w:val="●"/>
      <w:lvlJc w:val="left"/>
      <w:pPr>
        <w:ind w:left="2880" w:hanging="360"/>
      </w:pPr>
      <w:rPr>
        <w:rFonts w:ascii="Noto Sans" w:cs="Noto Sans" w:eastAsia="Noto Sans" w:hAnsi="Noto San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w:cs="Noto Sans" w:eastAsia="Noto Sans" w:hAnsi="Noto Sans"/>
      </w:rPr>
    </w:lvl>
    <w:lvl w:ilvl="6">
      <w:start w:val="1"/>
      <w:numFmt w:val="bullet"/>
      <w:lvlText w:val="●"/>
      <w:lvlJc w:val="left"/>
      <w:pPr>
        <w:ind w:left="5040" w:hanging="360"/>
      </w:pPr>
      <w:rPr>
        <w:rFonts w:ascii="Noto Sans" w:cs="Noto Sans" w:eastAsia="Noto Sans" w:hAnsi="Noto San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w:cs="Noto Sans" w:eastAsia="Noto Sans" w:hAnsi="Noto Sans"/>
      </w:rPr>
    </w:lvl>
  </w:abstractNum>
  <w:abstractNum w:abstractNumId="16">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w:cs="Noto Sans" w:eastAsia="Noto Sans" w:hAnsi="Noto Sans"/>
      </w:rPr>
    </w:lvl>
    <w:lvl w:ilvl="3">
      <w:start w:val="1"/>
      <w:numFmt w:val="bullet"/>
      <w:lvlText w:val="●"/>
      <w:lvlJc w:val="left"/>
      <w:pPr>
        <w:ind w:left="2880" w:hanging="360"/>
      </w:pPr>
      <w:rPr>
        <w:rFonts w:ascii="Noto Sans" w:cs="Noto Sans" w:eastAsia="Noto Sans" w:hAnsi="Noto San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w:cs="Noto Sans" w:eastAsia="Noto Sans" w:hAnsi="Noto Sans"/>
      </w:rPr>
    </w:lvl>
    <w:lvl w:ilvl="6">
      <w:start w:val="1"/>
      <w:numFmt w:val="bullet"/>
      <w:lvlText w:val="●"/>
      <w:lvlJc w:val="left"/>
      <w:pPr>
        <w:ind w:left="5040" w:hanging="360"/>
      </w:pPr>
      <w:rPr>
        <w:rFonts w:ascii="Noto Sans" w:cs="Noto Sans" w:eastAsia="Noto Sans" w:hAnsi="Noto San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w:cs="Noto Sans" w:eastAsia="Noto Sans" w:hAnsi="Noto Sans"/>
      </w:rPr>
    </w:lvl>
  </w:abstractNum>
  <w:abstractNum w:abstractNumId="17">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w:cs="Noto Sans" w:eastAsia="Noto Sans" w:hAnsi="Noto Sans"/>
      </w:rPr>
    </w:lvl>
    <w:lvl w:ilvl="3">
      <w:start w:val="1"/>
      <w:numFmt w:val="bullet"/>
      <w:lvlText w:val="●"/>
      <w:lvlJc w:val="left"/>
      <w:pPr>
        <w:ind w:left="2880" w:hanging="360"/>
      </w:pPr>
      <w:rPr>
        <w:rFonts w:ascii="Noto Sans" w:cs="Noto Sans" w:eastAsia="Noto Sans" w:hAnsi="Noto San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w:cs="Noto Sans" w:eastAsia="Noto Sans" w:hAnsi="Noto Sans"/>
      </w:rPr>
    </w:lvl>
    <w:lvl w:ilvl="6">
      <w:start w:val="1"/>
      <w:numFmt w:val="bullet"/>
      <w:lvlText w:val="●"/>
      <w:lvlJc w:val="left"/>
      <w:pPr>
        <w:ind w:left="5040" w:hanging="360"/>
      </w:pPr>
      <w:rPr>
        <w:rFonts w:ascii="Noto Sans" w:cs="Noto Sans" w:eastAsia="Noto Sans" w:hAnsi="Noto San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w:cs="Noto Sans" w:eastAsia="Noto Sans" w:hAnsi="Noto Sans"/>
      </w:rPr>
    </w:lvl>
  </w:abstractNum>
  <w:abstractNum w:abstractNumId="18">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w:cs="Noto Sans" w:eastAsia="Noto Sans" w:hAnsi="Noto Sans"/>
      </w:rPr>
    </w:lvl>
    <w:lvl w:ilvl="3">
      <w:start w:val="1"/>
      <w:numFmt w:val="bullet"/>
      <w:lvlText w:val="●"/>
      <w:lvlJc w:val="left"/>
      <w:pPr>
        <w:ind w:left="2880" w:hanging="360"/>
      </w:pPr>
      <w:rPr>
        <w:rFonts w:ascii="Noto Sans" w:cs="Noto Sans" w:eastAsia="Noto Sans" w:hAnsi="Noto San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w:cs="Noto Sans" w:eastAsia="Noto Sans" w:hAnsi="Noto Sans"/>
      </w:rPr>
    </w:lvl>
    <w:lvl w:ilvl="6">
      <w:start w:val="1"/>
      <w:numFmt w:val="bullet"/>
      <w:lvlText w:val="●"/>
      <w:lvlJc w:val="left"/>
      <w:pPr>
        <w:ind w:left="5040" w:hanging="360"/>
      </w:pPr>
      <w:rPr>
        <w:rFonts w:ascii="Noto Sans" w:cs="Noto Sans" w:eastAsia="Noto Sans" w:hAnsi="Noto San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w:cs="Noto Sans" w:eastAsia="Noto Sans" w:hAnsi="Noto San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160" w:line="25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259" w:lineRule="auto"/>
    </w:pPr>
    <w:rPr>
      <w:rFonts w:ascii="Calibri" w:cs="Calibri" w:eastAsia="Calibri" w:hAnsi="Calibri"/>
      <w:color w:val="2f5496"/>
      <w:sz w:val="32"/>
      <w:szCs w:val="32"/>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259" w:lineRule="auto"/>
    </w:pPr>
    <w:rPr>
      <w:rFonts w:ascii="Calibri" w:cs="Calibri" w:eastAsia="Calibri" w:hAnsi="Calibri"/>
      <w:color w:val="2f5496"/>
      <w:sz w:val="32"/>
      <w:szCs w:val="32"/>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2356C5"/>
  </w:style>
  <w:style w:type="paragraph" w:styleId="Heading1">
    <w:name w:val="heading 1"/>
    <w:basedOn w:val="Normal"/>
    <w:next w:val="Normal"/>
    <w:link w:val="Heading1Char"/>
    <w:uiPriority w:val="9"/>
    <w:qFormat w:val="1"/>
    <w:rsid w:val="002A0A18"/>
    <w:pPr>
      <w:keepNext w:val="1"/>
      <w:keepLines w:val="1"/>
      <w:spacing w:after="0" w:before="240" w:line="259" w:lineRule="auto"/>
      <w:outlineLvl w:val="0"/>
    </w:pPr>
    <w:rPr>
      <w:rFonts w:asciiTheme="majorHAnsi" w:cstheme="majorBidi" w:eastAsiaTheme="majorEastAsia" w:hAnsiTheme="majorHAnsi"/>
      <w:color w:val="2f5496" w:themeColor="accent1" w:themeShade="0000BF"/>
      <w:sz w:val="32"/>
      <w:szCs w:val="32"/>
      <w:lang w:eastAsia="en-US" w:val="en-US"/>
    </w:rPr>
  </w:style>
  <w:style w:type="paragraph" w:styleId="Heading2">
    <w:name w:val="heading 2"/>
    <w:basedOn w:val="Normal"/>
    <w:next w:val="Normal"/>
    <w:pPr>
      <w:keepNext w:val="1"/>
      <w:keepLines w:val="1"/>
      <w:spacing w:after="80" w:before="360"/>
      <w:outlineLvl w:val="1"/>
    </w:pPr>
    <w:rPr>
      <w:b w:val="1"/>
      <w:sz w:val="36"/>
      <w:szCs w:val="36"/>
    </w:rPr>
  </w:style>
  <w:style w:type="paragraph" w:styleId="Heading3">
    <w:name w:val="heading 3"/>
    <w:basedOn w:val="Normal"/>
    <w:next w:val="Normal"/>
    <w:pPr>
      <w:keepNext w:val="1"/>
      <w:keepLines w:val="1"/>
      <w:spacing w:after="80" w:before="280"/>
      <w:outlineLvl w:val="2"/>
    </w:pPr>
    <w:rPr>
      <w:b w:val="1"/>
      <w:sz w:val="28"/>
      <w:szCs w:val="28"/>
    </w:rPr>
  </w:style>
  <w:style w:type="paragraph" w:styleId="Heading4">
    <w:name w:val="heading 4"/>
    <w:basedOn w:val="Normal"/>
    <w:next w:val="Normal"/>
    <w:pPr>
      <w:keepNext w:val="1"/>
      <w:keepLines w:val="1"/>
      <w:spacing w:after="40" w:before="240"/>
      <w:outlineLvl w:val="3"/>
    </w:pPr>
    <w:rPr>
      <w:b w:val="1"/>
      <w:sz w:val="24"/>
      <w:szCs w:val="24"/>
    </w:rPr>
  </w:style>
  <w:style w:type="paragraph" w:styleId="Heading5">
    <w:name w:val="heading 5"/>
    <w:basedOn w:val="Normal"/>
    <w:next w:val="Normal"/>
    <w:pPr>
      <w:keepNext w:val="1"/>
      <w:keepLines w:val="1"/>
      <w:spacing w:after="40" w:before="220"/>
      <w:outlineLvl w:val="4"/>
    </w:pPr>
    <w:rPr>
      <w:b w:val="1"/>
    </w:rPr>
  </w:style>
  <w:style w:type="paragraph" w:styleId="Heading6">
    <w:name w:val="heading 6"/>
    <w:basedOn w:val="Normal"/>
    <w:next w:val="Normal"/>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pPr>
      <w:keepNext w:val="1"/>
      <w:keepLines w:val="1"/>
      <w:spacing w:after="120" w:before="480"/>
    </w:pPr>
    <w:rPr>
      <w:b w:val="1"/>
      <w:sz w:val="72"/>
      <w:szCs w:val="72"/>
    </w:rPr>
  </w:style>
  <w:style w:type="character" w:styleId="CommentReference">
    <w:name w:val="annotation reference"/>
    <w:basedOn w:val="DefaultParagraphFont"/>
    <w:uiPriority w:val="99"/>
    <w:semiHidden w:val="1"/>
    <w:unhideWhenUsed w:val="1"/>
    <w:rsid w:val="002356C5"/>
    <w:rPr>
      <w:sz w:val="16"/>
      <w:szCs w:val="16"/>
    </w:r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rFonts w:ascii="Calibri" w:cs="Calibri" w:eastAsia="Calibri" w:hAnsi="Calibri"/>
      <w:sz w:val="20"/>
      <w:szCs w:val="20"/>
      <w:lang w:eastAsia="en-GB"/>
    </w:rPr>
  </w:style>
  <w:style w:type="paragraph" w:styleId="BalloonText">
    <w:name w:val="Balloon Text"/>
    <w:basedOn w:val="Normal"/>
    <w:link w:val="BalloonTextChar"/>
    <w:uiPriority w:val="99"/>
    <w:semiHidden w:val="1"/>
    <w:unhideWhenUsed w:val="1"/>
    <w:rsid w:val="0081724D"/>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81724D"/>
    <w:rPr>
      <w:rFonts w:ascii="Segoe UI" w:cs="Segoe UI" w:eastAsia="Calibri" w:hAnsi="Segoe UI"/>
      <w:sz w:val="18"/>
      <w:szCs w:val="18"/>
      <w:lang w:eastAsia="en-GB"/>
    </w:rPr>
  </w:style>
  <w:style w:type="table" w:styleId="TableGrid">
    <w:name w:val="Table Grid"/>
    <w:basedOn w:val="TableNormal"/>
    <w:uiPriority w:val="39"/>
    <w:rsid w:val="002F6D47"/>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Heading1Char" w:customStyle="1">
    <w:name w:val="Heading 1 Char"/>
    <w:basedOn w:val="DefaultParagraphFont"/>
    <w:link w:val="Heading1"/>
    <w:uiPriority w:val="9"/>
    <w:rsid w:val="002A0A18"/>
    <w:rPr>
      <w:rFonts w:asciiTheme="majorHAnsi" w:cstheme="majorBidi" w:eastAsiaTheme="majorEastAsia" w:hAnsiTheme="majorHAnsi"/>
      <w:color w:val="2f5496" w:themeColor="accent1" w:themeShade="0000BF"/>
      <w:sz w:val="32"/>
      <w:szCs w:val="32"/>
      <w:lang w:val="en-US"/>
    </w:rPr>
  </w:style>
  <w:style w:type="character" w:styleId="Hyperlink">
    <w:name w:val="Hyperlink"/>
    <w:basedOn w:val="DefaultParagraphFont"/>
    <w:uiPriority w:val="99"/>
    <w:unhideWhenUsed w:val="1"/>
    <w:rsid w:val="002A0A18"/>
    <w:rPr>
      <w:color w:val="0563c1" w:themeColor="hyperlink"/>
      <w:u w:val="single"/>
    </w:rPr>
  </w:style>
  <w:style w:type="paragraph" w:styleId="ListParagraph">
    <w:name w:val="List Paragraph"/>
    <w:basedOn w:val="Normal"/>
    <w:link w:val="ListParagraphChar"/>
    <w:uiPriority w:val="34"/>
    <w:qFormat w:val="1"/>
    <w:rsid w:val="009A455D"/>
    <w:pPr>
      <w:spacing w:line="259" w:lineRule="auto"/>
      <w:ind w:left="720"/>
      <w:contextualSpacing w:val="1"/>
    </w:pPr>
    <w:rPr>
      <w:rFonts w:asciiTheme="minorHAnsi" w:cstheme="minorBidi" w:eastAsiaTheme="minorHAnsi" w:hAnsiTheme="minorHAnsi"/>
      <w:lang w:eastAsia="en-US" w:val="en-US"/>
    </w:rPr>
  </w:style>
  <w:style w:type="character" w:styleId="ListParagraphChar" w:customStyle="1">
    <w:name w:val="List Paragraph Char"/>
    <w:link w:val="ListParagraph"/>
    <w:uiPriority w:val="34"/>
    <w:rsid w:val="009A455D"/>
    <w:rPr>
      <w:lang w:val="en-US"/>
    </w:rPr>
  </w:style>
  <w:style w:type="table" w:styleId="PlainTable11" w:customStyle="1">
    <w:name w:val="Plain Table 11"/>
    <w:basedOn w:val="TableNormal"/>
    <w:uiPriority w:val="41"/>
    <w:rsid w:val="005B74BA"/>
    <w:pPr>
      <w:spacing w:after="0" w:line="240" w:lineRule="auto"/>
    </w:pPr>
    <w:rPr>
      <w:lang w:val="en-US"/>
    </w:rPr>
    <w:tblPr>
      <w:tblStyleRowBandSize w:val="1"/>
      <w:tblStyleColBandSize w:val="1"/>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Pr>
    <w:tblStylePr w:type="firstRow">
      <w:rPr>
        <w:b w:val="1"/>
        <w:bCs w:val="1"/>
      </w:rPr>
    </w:tblStylePr>
    <w:tblStylePr w:type="lastRow">
      <w:rPr>
        <w:b w:val="1"/>
        <w:bCs w:val="1"/>
      </w:rPr>
      <w:tblPr/>
      <w:tcPr>
        <w:tcBorders>
          <w:top w:color="bfbfbf" w:space="0" w:sz="4" w:val="double"/>
        </w:tcBorders>
      </w:tcPr>
    </w:tblStylePr>
    <w:tblStylePr w:type="firstCol">
      <w:rPr>
        <w:b w:val="1"/>
        <w:bCs w:val="1"/>
      </w:rPr>
    </w:tblStylePr>
    <w:tblStylePr w:type="lastCol">
      <w:rPr>
        <w:b w:val="1"/>
        <w:bCs w:val="1"/>
      </w:rPr>
    </w:tblStylePr>
    <w:tblStylePr w:type="band1Vert">
      <w:tblPr/>
      <w:tcPr>
        <w:shd w:color="auto" w:fill="f2f2f2" w:val="clear"/>
      </w:tcPr>
    </w:tblStylePr>
    <w:tblStylePr w:type="band1Horz">
      <w:tblPr/>
      <w:tcPr>
        <w:shd w:color="auto" w:fill="f2f2f2" w:val="clear"/>
      </w:tcPr>
    </w:tblStylePr>
  </w:style>
  <w:style w:type="table" w:styleId="TableGridLight">
    <w:name w:val="Grid Table Light"/>
    <w:basedOn w:val="TableNormal"/>
    <w:uiPriority w:val="40"/>
    <w:rsid w:val="006B5169"/>
    <w:pPr>
      <w:spacing w:after="0" w:line="240" w:lineRule="auto"/>
    </w:pPr>
    <w:tblPr>
      <w:tblBorders>
        <w:top w:color="bfbfbf" w:space="0" w:sz="4" w:themeColor="background1" w:themeShade="0000BF" w:val="single"/>
        <w:left w:color="bfbfbf" w:space="0" w:sz="4" w:themeColor="background1" w:themeShade="0000BF" w:val="single"/>
        <w:bottom w:color="bfbfbf" w:space="0" w:sz="4" w:themeColor="background1" w:themeShade="0000BF" w:val="single"/>
        <w:right w:color="bfbfbf" w:space="0" w:sz="4" w:themeColor="background1" w:themeShade="0000BF" w:val="single"/>
        <w:insideH w:color="bfbfbf" w:space="0" w:sz="4" w:themeColor="background1" w:themeShade="0000BF" w:val="single"/>
        <w:insideV w:color="bfbfbf" w:space="0" w:sz="4" w:themeColor="background1" w:themeShade="0000BF" w:val="single"/>
      </w:tblBorders>
    </w:tblPr>
  </w:style>
  <w:style w:type="table" w:styleId="GridTable6Colorful-Accent5">
    <w:name w:val="Grid Table 6 Colorful Accent 5"/>
    <w:basedOn w:val="TableNormal"/>
    <w:uiPriority w:val="51"/>
    <w:rsid w:val="002612AE"/>
    <w:pPr>
      <w:spacing w:after="0" w:line="240" w:lineRule="auto"/>
    </w:pPr>
    <w:rPr>
      <w:color w:val="2e74b5" w:themeColor="accent5" w:themeShade="0000BF"/>
      <w:lang w:val="en-US"/>
    </w:rPr>
    <w:tblPr>
      <w:tblStyleRowBandSize w:val="1"/>
      <w:tblStyleColBandSize w:val="1"/>
      <w:tblBorders>
        <w:top w:color="9cc2e5" w:space="0" w:sz="4" w:themeColor="accent5" w:themeTint="000099" w:val="single"/>
        <w:left w:color="9cc2e5" w:space="0" w:sz="4" w:themeColor="accent5" w:themeTint="000099" w:val="single"/>
        <w:bottom w:color="9cc2e5" w:space="0" w:sz="4" w:themeColor="accent5" w:themeTint="000099" w:val="single"/>
        <w:right w:color="9cc2e5" w:space="0" w:sz="4" w:themeColor="accent5" w:themeTint="000099" w:val="single"/>
        <w:insideH w:color="9cc2e5" w:space="0" w:sz="4" w:themeColor="accent5" w:themeTint="000099" w:val="single"/>
        <w:insideV w:color="9cc2e5" w:space="0" w:sz="4" w:themeColor="accent5" w:themeTint="000099" w:val="single"/>
      </w:tblBorders>
    </w:tblPr>
    <w:tblStylePr w:type="firstRow">
      <w:rPr>
        <w:b w:val="1"/>
        <w:bCs w:val="1"/>
      </w:rPr>
      <w:tblPr/>
      <w:tcPr>
        <w:tcBorders>
          <w:bottom w:color="9cc2e5" w:space="0" w:sz="12" w:themeColor="accent5" w:themeTint="000099" w:val="single"/>
        </w:tcBorders>
      </w:tcPr>
    </w:tblStylePr>
    <w:tblStylePr w:type="lastRow">
      <w:rPr>
        <w:b w:val="1"/>
        <w:bCs w:val="1"/>
      </w:rPr>
      <w:tblPr/>
      <w:tcPr>
        <w:tcBorders>
          <w:top w:color="9cc2e5" w:space="0" w:sz="4" w:themeColor="accent5" w:themeTint="000099" w:val="double"/>
        </w:tcBorders>
      </w:tcPr>
    </w:tblStylePr>
    <w:tblStylePr w:type="firstCol">
      <w:rPr>
        <w:b w:val="1"/>
        <w:bCs w:val="1"/>
      </w:rPr>
    </w:tblStylePr>
    <w:tblStylePr w:type="lastCol">
      <w:rPr>
        <w:b w:val="1"/>
        <w:bCs w:val="1"/>
      </w:rPr>
    </w:tblStylePr>
    <w:tblStylePr w:type="band1Vert">
      <w:tblPr/>
      <w:tcPr>
        <w:shd w:color="auto" w:fill="deeaf6" w:themeFill="accent5" w:themeFillTint="000033" w:val="clear"/>
      </w:tcPr>
    </w:tblStylePr>
    <w:tblStylePr w:type="band1Horz">
      <w:tblPr/>
      <w:tcPr>
        <w:shd w:color="auto" w:fill="deeaf6" w:themeFill="accent5" w:themeFillTint="000033" w:val="clear"/>
      </w:tcPr>
    </w:tblStylePr>
  </w:style>
  <w:style w:type="table" w:styleId="GridTable6Colorful">
    <w:name w:val="Grid Table 6 Colorful"/>
    <w:basedOn w:val="TableNormal"/>
    <w:uiPriority w:val="51"/>
    <w:rsid w:val="0005089F"/>
    <w:pPr>
      <w:spacing w:after="0" w:line="240" w:lineRule="auto"/>
    </w:pPr>
    <w:rPr>
      <w:color w:val="000000" w:themeColor="text1"/>
      <w:lang w:val="en-US"/>
    </w:r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bottom w:color="666666" w:space="0" w:sz="12" w:themeColor="text1" w:themeTint="000099" w:val="single"/>
        </w:tcBorders>
      </w:tcPr>
    </w:tblStylePr>
    <w:tblStylePr w:type="lastRow">
      <w:rPr>
        <w:b w:val="1"/>
        <w:bCs w:val="1"/>
      </w:rPr>
      <w:tblPr/>
      <w:tcPr>
        <w:tcBorders>
          <w:top w:color="666666" w:space="0" w:sz="4" w:themeColor="text1" w:themeTint="000099"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paragraph" w:styleId="TOCHeading">
    <w:name w:val="TOC Heading"/>
    <w:basedOn w:val="Heading1"/>
    <w:next w:val="Normal"/>
    <w:uiPriority w:val="39"/>
    <w:unhideWhenUsed w:val="1"/>
    <w:qFormat w:val="1"/>
    <w:rsid w:val="0030085E"/>
    <w:pPr>
      <w:outlineLvl w:val="9"/>
    </w:pPr>
  </w:style>
  <w:style w:type="paragraph" w:styleId="TOC1">
    <w:name w:val="toc 1"/>
    <w:basedOn w:val="Normal"/>
    <w:next w:val="Normal"/>
    <w:autoRedefine w:val="1"/>
    <w:uiPriority w:val="39"/>
    <w:unhideWhenUsed w:val="1"/>
    <w:rsid w:val="007165DF"/>
    <w:pPr>
      <w:tabs>
        <w:tab w:val="left" w:pos="1320"/>
        <w:tab w:val="right" w:leader="dot" w:pos="9016"/>
      </w:tabs>
      <w:spacing w:after="100" w:afterAutospacing="1" w:before="100" w:beforeAutospacing="1" w:line="360" w:lineRule="auto"/>
      <w:contextualSpacing w:val="1"/>
    </w:pPr>
    <w:rPr>
      <w:rFonts w:ascii="Arial Narrow" w:hAnsi="Arial Narrow"/>
      <w:noProof w:val="1"/>
      <w:sz w:val="24"/>
      <w:szCs w:val="24"/>
    </w:rPr>
  </w:style>
  <w:style w:type="character" w:styleId="hgkelc" w:customStyle="1">
    <w:name w:val="hgkelc"/>
    <w:basedOn w:val="DefaultParagraphFont"/>
    <w:rsid w:val="006A150B"/>
  </w:style>
  <w:style w:type="character" w:styleId="kx21rb" w:customStyle="1">
    <w:name w:val="kx21rb"/>
    <w:basedOn w:val="DefaultParagraphFont"/>
    <w:rsid w:val="006A150B"/>
  </w:style>
  <w:style w:type="paragraph" w:styleId="Header">
    <w:name w:val="header"/>
    <w:basedOn w:val="Normal"/>
    <w:link w:val="HeaderChar"/>
    <w:uiPriority w:val="99"/>
    <w:unhideWhenUsed w:val="1"/>
    <w:rsid w:val="00EB6F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B6FBF"/>
    <w:rPr>
      <w:rFonts w:ascii="Calibri" w:cs="Calibri" w:eastAsia="Calibri" w:hAnsi="Calibri"/>
      <w:lang w:eastAsia="en-GB"/>
    </w:rPr>
  </w:style>
  <w:style w:type="paragraph" w:styleId="Footer">
    <w:name w:val="footer"/>
    <w:basedOn w:val="Normal"/>
    <w:link w:val="FooterChar"/>
    <w:uiPriority w:val="99"/>
    <w:unhideWhenUsed w:val="1"/>
    <w:rsid w:val="00EB6F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B6FBF"/>
    <w:rPr>
      <w:rFonts w:ascii="Calibri" w:cs="Calibri" w:eastAsia="Calibri" w:hAnsi="Calibri"/>
      <w:lang w:eastAsia="en-GB"/>
    </w:rPr>
  </w:style>
  <w:style w:type="paragraph" w:styleId="CommentSubject">
    <w:name w:val="annotation subject"/>
    <w:basedOn w:val="CommentText"/>
    <w:next w:val="CommentText"/>
    <w:link w:val="CommentSubjectChar"/>
    <w:uiPriority w:val="99"/>
    <w:semiHidden w:val="1"/>
    <w:unhideWhenUsed w:val="1"/>
    <w:rsid w:val="0085258F"/>
    <w:rPr>
      <w:b w:val="1"/>
      <w:bCs w:val="1"/>
    </w:rPr>
  </w:style>
  <w:style w:type="character" w:styleId="CommentSubjectChar" w:customStyle="1">
    <w:name w:val="Comment Subject Char"/>
    <w:basedOn w:val="CommentTextChar"/>
    <w:link w:val="CommentSubject"/>
    <w:uiPriority w:val="99"/>
    <w:semiHidden w:val="1"/>
    <w:rsid w:val="0085258F"/>
    <w:rPr>
      <w:rFonts w:ascii="Calibri" w:cs="Calibri" w:eastAsia="Calibri" w:hAnsi="Calibri"/>
      <w:b w:val="1"/>
      <w:bCs w:val="1"/>
      <w:sz w:val="20"/>
      <w:szCs w:val="20"/>
      <w:lang w:eastAsia="en-GB"/>
    </w:rPr>
  </w:style>
  <w:style w:type="paragraph" w:styleId="Subtitle">
    <w:name w:val="Subtitle"/>
    <w:basedOn w:val="Normal"/>
    <w:next w:val="Normal"/>
    <w:pPr>
      <w:keepNext w:val="1"/>
      <w:keepLines w:val="1"/>
      <w:spacing w:after="80" w:before="360"/>
    </w:pPr>
    <w:rPr>
      <w:rFonts w:ascii="Georgia" w:cs="Georgia" w:eastAsia="Georgia" w:hAnsi="Georgia"/>
      <w:i w:val="1"/>
      <w:color w:val="666666"/>
      <w:sz w:val="48"/>
      <w:szCs w:val="48"/>
    </w:rPr>
  </w:style>
  <w:style w:type="table" w:styleId="a" w:customStyle="1">
    <w:basedOn w:val="TableNormal"/>
    <w:pPr>
      <w:spacing w:after="0" w:line="240" w:lineRule="auto"/>
    </w:pPr>
    <w:rPr>
      <w:color w:val="000000"/>
    </w:rPr>
    <w:tblPr>
      <w:tblStyleRowBandSize w:val="1"/>
      <w:tblStyleColBandSize w:val="1"/>
    </w:tblPr>
  </w:style>
  <w:style w:type="table" w:styleId="a0" w:customStyle="1">
    <w:basedOn w:val="TableNormal"/>
    <w:pPr>
      <w:spacing w:after="0" w:line="240" w:lineRule="auto"/>
    </w:pPr>
    <w:rPr>
      <w:color w:val="000000"/>
    </w:rPr>
    <w:tblPr>
      <w:tblStyleRowBandSize w:val="1"/>
      <w:tblStyleColBandSize w:val="1"/>
    </w:tblPr>
  </w:style>
  <w:style w:type="table" w:styleId="a1" w:customStyle="1">
    <w:basedOn w:val="TableNormal"/>
    <w:pPr>
      <w:spacing w:after="0" w:line="240" w:lineRule="auto"/>
    </w:pPr>
    <w:rPr>
      <w:color w:val="000000"/>
    </w:rPr>
    <w:tblPr>
      <w:tblStyleRowBandSize w:val="1"/>
      <w:tblStyleColBandSize w:val="1"/>
    </w:tblPr>
  </w:style>
  <w:style w:type="table" w:styleId="a2" w:customStyle="1">
    <w:basedOn w:val="TableNormal"/>
    <w:pPr>
      <w:spacing w:after="0" w:line="240" w:lineRule="auto"/>
    </w:pPr>
    <w:rPr>
      <w:color w:val="000000"/>
    </w:rPr>
    <w:tblPr>
      <w:tblStyleRowBandSize w:val="1"/>
      <w:tblStyleColBandSize w:val="1"/>
    </w:tblPr>
    <w:tblStylePr w:type="firstRow">
      <w:rPr>
        <w:b w:val="1"/>
      </w:rPr>
      <w:tblPr/>
      <w:tcPr>
        <w:tcBorders>
          <w:bottom w:color="9cc3e5" w:space="0" w:sz="12" w:val="single"/>
        </w:tcBorders>
      </w:tcPr>
    </w:tblStylePr>
    <w:tblStylePr w:type="lastRow">
      <w:rPr>
        <w:b w:val="1"/>
      </w:rPr>
      <w:tblPr/>
      <w:tcPr>
        <w:tcBorders>
          <w:top w:color="9cc3e5" w:space="0" w:sz="4" w:val="single"/>
        </w:tcBorders>
      </w:tcPr>
    </w:tblStylePr>
    <w:tblStylePr w:type="firstCol">
      <w:rPr>
        <w:b w:val="1"/>
      </w:rPr>
    </w:tblStylePr>
    <w:tblStylePr w:type="lastCol">
      <w:rPr>
        <w:b w:val="1"/>
      </w:rPr>
    </w:tblStylePr>
    <w:tblStylePr w:type="band1Vert">
      <w:tblPr/>
      <w:tcPr>
        <w:shd w:color="auto" w:fill="deebf6" w:val="clear"/>
      </w:tcPr>
    </w:tblStylePr>
    <w:tblStylePr w:type="band1Horz">
      <w:tblPr/>
      <w:tcPr>
        <w:shd w:color="auto" w:fill="deebf6" w:val="clear"/>
      </w:tcPr>
    </w:tblStylePr>
  </w:style>
  <w:style w:type="table" w:styleId="a3" w:customStyle="1">
    <w:basedOn w:val="TableNormal"/>
    <w:pPr>
      <w:spacing w:after="0" w:line="240" w:lineRule="auto"/>
    </w:pPr>
    <w:rPr>
      <w:color w:val="000000"/>
    </w:rPr>
    <w:tblPr>
      <w:tblStyleRowBandSize w:val="1"/>
      <w:tblStyleColBandSize w:val="1"/>
    </w:tblPr>
    <w:tblStylePr w:type="firstRow">
      <w:rPr>
        <w:b w:val="1"/>
      </w:rPr>
      <w:tblPr/>
      <w:tcPr>
        <w:tcBorders>
          <w:bottom w:color="666666" w:space="0" w:sz="12" w:val="single"/>
        </w:tcBorders>
      </w:tcPr>
    </w:tblStylePr>
    <w:tblStylePr w:type="lastRow">
      <w:rPr>
        <w:b w:val="1"/>
      </w:rPr>
      <w:tblPr/>
      <w:tcPr>
        <w:tcBorders>
          <w:top w:color="666666" w:space="0" w:sz="4" w:val="single"/>
        </w:tcBorders>
      </w:tcPr>
    </w:tblStylePr>
    <w:tblStylePr w:type="firstCol">
      <w:rPr>
        <w:b w:val="1"/>
      </w:rPr>
    </w:tblStylePr>
    <w:tblStylePr w:type="lastCol">
      <w:rPr>
        <w:b w:val="1"/>
      </w:rPr>
    </w:tblStylePr>
    <w:tblStylePr w:type="band1Vert">
      <w:tblPr/>
      <w:tcPr>
        <w:shd w:color="auto" w:fill="cccccc" w:val="clear"/>
      </w:tcPr>
    </w:tblStylePr>
    <w:tblStylePr w:type="band1Horz">
      <w:tblPr/>
      <w:tcPr>
        <w:shd w:color="auto" w:fill="cccccc" w:val="clear"/>
      </w:tcPr>
    </w:tblStylePr>
  </w:style>
  <w:style w:type="table" w:styleId="a4" w:customStyle="1">
    <w:basedOn w:val="TableNormal"/>
    <w:pPr>
      <w:spacing w:after="0" w:line="240" w:lineRule="auto"/>
    </w:pPr>
    <w:rPr>
      <w:color w:val="000000"/>
    </w:rPr>
    <w:tblPr>
      <w:tblStyleRowBandSize w:val="1"/>
      <w:tblStyleColBandSize w:val="1"/>
    </w:tblPr>
  </w:style>
  <w:style w:type="table" w:styleId="a5" w:customStyle="1">
    <w:basedOn w:val="TableNormal"/>
    <w:pPr>
      <w:spacing w:after="0" w:line="240" w:lineRule="auto"/>
    </w:pPr>
    <w:rPr>
      <w:color w:val="000000"/>
    </w:rPr>
    <w:tblPr>
      <w:tblStyleRowBandSize w:val="1"/>
      <w:tblStyleColBandSize w:val="1"/>
    </w:tblPr>
    <w:tblStylePr w:type="firstRow">
      <w:rPr>
        <w:b w:val="1"/>
      </w:rPr>
    </w:tblStylePr>
    <w:tblStylePr w:type="lastRow">
      <w:rPr>
        <w:b w:val="1"/>
      </w:rPr>
      <w:tblPr/>
      <w:tcPr>
        <w:tcBorders>
          <w:top w:color="bfbfbf" w:space="0" w:sz="4" w:val="single"/>
        </w:tcBorders>
      </w:tcPr>
    </w:tblStylePr>
    <w:tblStylePr w:type="firstCol">
      <w:rPr>
        <w:b w:val="1"/>
      </w:rPr>
    </w:tblStylePr>
    <w:tblStylePr w:type="lastCol">
      <w:rPr>
        <w:b w:val="1"/>
      </w:rPr>
    </w:tblStylePr>
    <w:tblStylePr w:type="band1Vert">
      <w:tblPr/>
      <w:tcPr>
        <w:shd w:color="auto" w:fill="f2f2f2" w:val="clear"/>
      </w:tcPr>
    </w:tblStylePr>
    <w:tblStylePr w:type="band1Horz">
      <w:tblPr/>
      <w:tcPr>
        <w:shd w:color="auto" w:fill="f2f2f2" w:val="clear"/>
      </w:tcPr>
    </w:tblStylePr>
  </w:style>
  <w:style w:type="paragraph" w:styleId="NoSpacing">
    <w:name w:val="No Spacing"/>
    <w:link w:val="NoSpacingChar"/>
    <w:uiPriority w:val="1"/>
    <w:qFormat w:val="1"/>
    <w:rsid w:val="008F6F93"/>
    <w:pPr>
      <w:spacing w:after="0" w:line="240" w:lineRule="auto"/>
    </w:pPr>
    <w:rPr>
      <w:rFonts w:asciiTheme="minorHAnsi" w:cstheme="minorBidi" w:eastAsiaTheme="minorEastAsia" w:hAnsiTheme="minorHAnsi"/>
      <w:lang w:eastAsia="zh-CN" w:val="en-US"/>
    </w:rPr>
  </w:style>
  <w:style w:type="character" w:styleId="NoSpacingChar" w:customStyle="1">
    <w:name w:val="No Spacing Char"/>
    <w:basedOn w:val="DefaultParagraphFont"/>
    <w:link w:val="NoSpacing"/>
    <w:uiPriority w:val="1"/>
    <w:rsid w:val="008F6F93"/>
    <w:rPr>
      <w:rFonts w:asciiTheme="minorHAnsi" w:cstheme="minorBidi" w:eastAsiaTheme="minorEastAsia" w:hAnsiTheme="minorHAnsi"/>
      <w:lang w:eastAsia="zh-CN" w:val="en-US"/>
    </w:rPr>
  </w:style>
  <w:style w:type="table" w:styleId="a6" w:customStyle="1">
    <w:basedOn w:val="TableNormal"/>
    <w:pPr>
      <w:spacing w:after="0" w:line="240" w:lineRule="auto"/>
    </w:pPr>
    <w:rPr>
      <w:color w:val="000000"/>
    </w:rPr>
    <w:tblPr>
      <w:tblStyleRowBandSize w:val="1"/>
      <w:tblStyleColBandSize w:val="1"/>
    </w:tblPr>
  </w:style>
  <w:style w:type="table" w:styleId="a7" w:customStyle="1">
    <w:basedOn w:val="TableNormal"/>
    <w:pPr>
      <w:spacing w:after="0" w:line="240" w:lineRule="auto"/>
    </w:pPr>
    <w:rPr>
      <w:color w:val="000000"/>
    </w:rPr>
    <w:tblPr>
      <w:tblStyleRowBandSize w:val="1"/>
      <w:tblStyleColBandSize w:val="1"/>
    </w:tblPr>
  </w:style>
  <w:style w:type="table" w:styleId="a8" w:customStyle="1">
    <w:basedOn w:val="TableNormal"/>
    <w:pPr>
      <w:spacing w:after="0" w:line="240" w:lineRule="auto"/>
    </w:pPr>
    <w:rPr>
      <w:color w:val="000000"/>
    </w:rPr>
    <w:tblPr>
      <w:tblStyleRowBandSize w:val="1"/>
      <w:tblStyleColBandSize w:val="1"/>
    </w:tblPr>
    <w:tblStylePr w:type="firstRow">
      <w:rPr>
        <w:b w:val="1"/>
      </w:rPr>
      <w:tblPr/>
      <w:tcPr>
        <w:tcBorders>
          <w:bottom w:color="9cc3e5" w:space="0" w:sz="12" w:val="single"/>
        </w:tcBorders>
      </w:tcPr>
    </w:tblStylePr>
    <w:tblStylePr w:type="lastRow">
      <w:rPr>
        <w:b w:val="1"/>
      </w:rPr>
      <w:tblPr/>
      <w:tcPr>
        <w:tcBorders>
          <w:top w:color="9cc3e5" w:space="0" w:sz="4" w:val="single"/>
        </w:tcBorders>
      </w:tcPr>
    </w:tblStylePr>
    <w:tblStylePr w:type="firstCol">
      <w:rPr>
        <w:b w:val="1"/>
      </w:rPr>
    </w:tblStylePr>
    <w:tblStylePr w:type="lastCol">
      <w:rPr>
        <w:b w:val="1"/>
      </w:rPr>
    </w:tblStylePr>
    <w:tblStylePr w:type="band1Vert">
      <w:tblPr/>
      <w:tcPr>
        <w:shd w:color="auto" w:fill="deebf6" w:val="clear"/>
      </w:tcPr>
    </w:tblStylePr>
    <w:tblStylePr w:type="band1Horz">
      <w:tblPr/>
      <w:tcPr>
        <w:shd w:color="auto" w:fill="deebf6" w:val="clear"/>
      </w:tcPr>
    </w:tblStylePr>
  </w:style>
  <w:style w:type="table" w:styleId="a9" w:customStyle="1">
    <w:basedOn w:val="TableNormal"/>
    <w:pPr>
      <w:spacing w:after="0" w:line="240" w:lineRule="auto"/>
    </w:pPr>
    <w:rPr>
      <w:color w:val="000000"/>
    </w:rPr>
    <w:tblPr>
      <w:tblStyleRowBandSize w:val="1"/>
      <w:tblStyleColBandSize w:val="1"/>
    </w:tblPr>
    <w:tblStylePr w:type="firstRow">
      <w:rPr>
        <w:b w:val="1"/>
      </w:rPr>
      <w:tblPr/>
      <w:tcPr>
        <w:tcBorders>
          <w:bottom w:color="666666" w:space="0" w:sz="12" w:val="single"/>
        </w:tcBorders>
      </w:tcPr>
    </w:tblStylePr>
    <w:tblStylePr w:type="lastRow">
      <w:rPr>
        <w:b w:val="1"/>
      </w:rPr>
      <w:tblPr/>
      <w:tcPr>
        <w:tcBorders>
          <w:top w:color="666666" w:space="0" w:sz="4" w:val="single"/>
        </w:tcBorders>
      </w:tcPr>
    </w:tblStylePr>
    <w:tblStylePr w:type="firstCol">
      <w:rPr>
        <w:b w:val="1"/>
      </w:rPr>
    </w:tblStylePr>
    <w:tblStylePr w:type="lastCol">
      <w:rPr>
        <w:b w:val="1"/>
      </w:rPr>
    </w:tblStylePr>
    <w:tblStylePr w:type="band1Vert">
      <w:tblPr/>
      <w:tcPr>
        <w:shd w:color="auto" w:fill="cccccc" w:val="clear"/>
      </w:tcPr>
    </w:tblStylePr>
    <w:tblStylePr w:type="band1Horz">
      <w:tblPr/>
      <w:tcPr>
        <w:shd w:color="auto" w:fill="cccccc" w:val="clear"/>
      </w:tcPr>
    </w:tblStylePr>
  </w:style>
  <w:style w:type="table" w:styleId="aa" w:customStyle="1">
    <w:basedOn w:val="TableNormal"/>
    <w:pPr>
      <w:spacing w:after="0" w:line="240" w:lineRule="auto"/>
    </w:pPr>
    <w:rPr>
      <w:color w:val="000000"/>
    </w:rPr>
    <w:tblPr>
      <w:tblStyleRowBandSize w:val="1"/>
      <w:tblStyleColBandSize w:val="1"/>
    </w:tblPr>
  </w:style>
  <w:style w:type="table" w:styleId="ab" w:customStyle="1">
    <w:basedOn w:val="TableNormal"/>
    <w:pPr>
      <w:spacing w:after="0" w:line="240" w:lineRule="auto"/>
    </w:pPr>
    <w:rPr>
      <w:color w:val="000000"/>
    </w:rPr>
    <w:tblPr>
      <w:tblStyleRowBandSize w:val="1"/>
      <w:tblStyleColBandSize w:val="1"/>
    </w:tblPr>
    <w:tblStylePr w:type="firstRow">
      <w:rPr>
        <w:b w:val="1"/>
      </w:rPr>
    </w:tblStylePr>
    <w:tblStylePr w:type="lastRow">
      <w:rPr>
        <w:b w:val="1"/>
      </w:rPr>
      <w:tblPr/>
      <w:tcPr>
        <w:tcBorders>
          <w:top w:color="bfbfbf" w:space="0" w:sz="4" w:val="single"/>
        </w:tcBorders>
      </w:tcPr>
    </w:tblStylePr>
    <w:tblStylePr w:type="firstCol">
      <w:rPr>
        <w:b w:val="1"/>
      </w:rPr>
    </w:tblStylePr>
    <w:tblStylePr w:type="lastCol">
      <w:rPr>
        <w:b w:val="1"/>
      </w:rPr>
    </w:tblStylePr>
    <w:tblStylePr w:type="band1Vert">
      <w:tblPr/>
      <w:tcPr>
        <w:shd w:color="auto" w:fill="f2f2f2" w:val="clear"/>
      </w:tcPr>
    </w:tblStylePr>
    <w:tblStylePr w:type="band1Horz">
      <w:tblPr/>
      <w:tcPr>
        <w:shd w:color="auto" w:fill="f2f2f2" w:val="clear"/>
      </w:tcPr>
    </w:tblStylePr>
  </w:style>
  <w:style w:type="table" w:styleId="ac" w:customStyle="1">
    <w:basedOn w:val="TableNormal"/>
    <w:pPr>
      <w:spacing w:after="0" w:line="240" w:lineRule="auto"/>
    </w:pPr>
    <w:rPr>
      <w:color w:val="000000"/>
    </w:rPr>
    <w:tblPr>
      <w:tblStyleRowBandSize w:val="1"/>
      <w:tblStyleColBandSize w:val="1"/>
    </w:tblPr>
  </w:style>
  <w:style w:type="table" w:styleId="ad" w:customStyle="1">
    <w:basedOn w:val="TableNormal"/>
    <w:pPr>
      <w:spacing w:after="0" w:line="240" w:lineRule="auto"/>
    </w:pPr>
    <w:rPr>
      <w:color w:val="000000"/>
    </w:rPr>
    <w:tblPr>
      <w:tblStyleRowBandSize w:val="1"/>
      <w:tblStyleColBandSize w:val="1"/>
    </w:tblPr>
  </w:style>
  <w:style w:type="table" w:styleId="ae" w:customStyle="1">
    <w:basedOn w:val="TableNormal"/>
    <w:pPr>
      <w:spacing w:after="0" w:line="240" w:lineRule="auto"/>
    </w:pPr>
    <w:rPr>
      <w:color w:val="000000"/>
    </w:rPr>
    <w:tblPr>
      <w:tblStyleRowBandSize w:val="1"/>
      <w:tblStyleColBandSize w:val="1"/>
    </w:tblPr>
    <w:tblStylePr w:type="firstRow">
      <w:rPr>
        <w:b w:val="1"/>
      </w:rPr>
      <w:tblPr/>
      <w:tcPr>
        <w:tcBorders>
          <w:bottom w:color="9cc3e5" w:space="0" w:sz="12" w:val="single"/>
        </w:tcBorders>
      </w:tcPr>
    </w:tblStylePr>
    <w:tblStylePr w:type="lastRow">
      <w:rPr>
        <w:b w:val="1"/>
      </w:rPr>
      <w:tblPr/>
      <w:tcPr>
        <w:tcBorders>
          <w:top w:color="9cc3e5" w:space="0" w:sz="4" w:val="single"/>
        </w:tcBorders>
      </w:tcPr>
    </w:tblStylePr>
    <w:tblStylePr w:type="firstCol">
      <w:rPr>
        <w:b w:val="1"/>
      </w:rPr>
    </w:tblStylePr>
    <w:tblStylePr w:type="lastCol">
      <w:rPr>
        <w:b w:val="1"/>
      </w:rPr>
    </w:tblStylePr>
    <w:tblStylePr w:type="band1Vert">
      <w:tblPr/>
      <w:tcPr>
        <w:shd w:color="auto" w:fill="deebf6" w:val="clear"/>
      </w:tcPr>
    </w:tblStylePr>
    <w:tblStylePr w:type="band1Horz">
      <w:tblPr/>
      <w:tcPr>
        <w:shd w:color="auto" w:fill="deebf6" w:val="clear"/>
      </w:tcPr>
    </w:tblStylePr>
  </w:style>
  <w:style w:type="table" w:styleId="af" w:customStyle="1">
    <w:basedOn w:val="TableNormal"/>
    <w:pPr>
      <w:spacing w:after="0" w:line="240" w:lineRule="auto"/>
    </w:pPr>
    <w:rPr>
      <w:color w:val="000000"/>
    </w:rPr>
    <w:tblPr>
      <w:tblStyleRowBandSize w:val="1"/>
      <w:tblStyleColBandSize w:val="1"/>
    </w:tblPr>
    <w:tblStylePr w:type="firstRow">
      <w:rPr>
        <w:b w:val="1"/>
      </w:rPr>
      <w:tblPr/>
      <w:tcPr>
        <w:tcBorders>
          <w:bottom w:color="666666" w:space="0" w:sz="12" w:val="single"/>
        </w:tcBorders>
      </w:tcPr>
    </w:tblStylePr>
    <w:tblStylePr w:type="lastRow">
      <w:rPr>
        <w:b w:val="1"/>
      </w:rPr>
      <w:tblPr/>
      <w:tcPr>
        <w:tcBorders>
          <w:top w:color="666666" w:space="0" w:sz="4" w:val="single"/>
        </w:tcBorders>
      </w:tcPr>
    </w:tblStylePr>
    <w:tblStylePr w:type="firstCol">
      <w:rPr>
        <w:b w:val="1"/>
      </w:rPr>
    </w:tblStylePr>
    <w:tblStylePr w:type="lastCol">
      <w:rPr>
        <w:b w:val="1"/>
      </w:rPr>
    </w:tblStylePr>
    <w:tblStylePr w:type="band1Vert">
      <w:tblPr/>
      <w:tcPr>
        <w:shd w:color="auto" w:fill="cccccc" w:val="clear"/>
      </w:tcPr>
    </w:tblStylePr>
    <w:tblStylePr w:type="band1Horz">
      <w:tblPr/>
      <w:tcPr>
        <w:shd w:color="auto" w:fill="cccccc" w:val="clear"/>
      </w:tcPr>
    </w:tblStylePr>
  </w:style>
  <w:style w:type="table" w:styleId="af0" w:customStyle="1">
    <w:basedOn w:val="TableNormal"/>
    <w:pPr>
      <w:spacing w:after="0" w:line="240" w:lineRule="auto"/>
    </w:pPr>
    <w:rPr>
      <w:color w:val="000000"/>
    </w:rPr>
    <w:tblPr>
      <w:tblStyleRowBandSize w:val="1"/>
      <w:tblStyleColBandSize w:val="1"/>
    </w:tblPr>
  </w:style>
  <w:style w:type="table" w:styleId="af1" w:customStyle="1">
    <w:basedOn w:val="TableNormal"/>
    <w:pPr>
      <w:spacing w:after="0" w:line="240" w:lineRule="auto"/>
    </w:pPr>
    <w:rPr>
      <w:color w:val="000000"/>
    </w:rPr>
    <w:tblPr>
      <w:tblStyleRowBandSize w:val="1"/>
      <w:tblStyleColBandSize w:val="1"/>
    </w:tblPr>
    <w:tblStylePr w:type="firstRow">
      <w:rPr>
        <w:b w:val="1"/>
      </w:rPr>
    </w:tblStylePr>
    <w:tblStylePr w:type="lastRow">
      <w:rPr>
        <w:b w:val="1"/>
      </w:rPr>
      <w:tblPr/>
      <w:tcPr>
        <w:tcBorders>
          <w:top w:color="bfbfbf" w:space="0" w:sz="4" w:val="single"/>
        </w:tcBorders>
      </w:tcPr>
    </w:tblStylePr>
    <w:tblStylePr w:type="firstCol">
      <w:rPr>
        <w:b w:val="1"/>
      </w:rPr>
    </w:tblStylePr>
    <w:tblStylePr w:type="lastCol">
      <w:rPr>
        <w:b w:val="1"/>
      </w:rPr>
    </w:tblStylePr>
    <w:tblStylePr w:type="band1Vert">
      <w:tblPr/>
      <w:tcPr>
        <w:shd w:color="auto" w:fill="f2f2f2" w:val="clear"/>
      </w:tcPr>
    </w:tblStylePr>
    <w:tblStylePr w:type="band1Horz">
      <w:tblPr/>
      <w:tcPr>
        <w:shd w:color="auto" w:fill="f2f2f2" w:val="clear"/>
      </w:tcPr>
    </w:tblStylePr>
  </w:style>
  <w:style w:type="paragraph" w:styleId="Revision">
    <w:name w:val="Revision"/>
    <w:hidden w:val="1"/>
    <w:uiPriority w:val="99"/>
    <w:semiHidden w:val="1"/>
    <w:rsid w:val="00DD1667"/>
    <w:pPr>
      <w:spacing w:after="0" w:line="240" w:lineRule="auto"/>
    </w:p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rPr>
      <w:color w:val="000000"/>
    </w:r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rPr>
      <w:color w:val="000000"/>
    </w:r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rPr>
      <w:color w:val="000000"/>
    </w:rPr>
    <w:tblPr>
      <w:tblStyleRowBandSize w:val="1"/>
      <w:tblStyleColBandSize w:val="1"/>
      <w:tblCellMar>
        <w:top w:w="0.0" w:type="dxa"/>
        <w:left w:w="108.0" w:type="dxa"/>
        <w:bottom w:w="0.0" w:type="dxa"/>
        <w:right w:w="108.0" w:type="dxa"/>
      </w:tblCellMar>
    </w:tblPr>
    <w:tblStylePr w:type="band1Horz">
      <w:tcPr>
        <w:shd w:fill="deebf6" w:val="clear"/>
      </w:tcPr>
    </w:tblStylePr>
    <w:tblStylePr w:type="band1Vert">
      <w:tcPr>
        <w:shd w:fill="deebf6" w:val="clear"/>
      </w:tcPr>
    </w:tblStylePr>
    <w:tblStylePr w:type="firstCol">
      <w:rPr>
        <w:b w:val="1"/>
      </w:rPr>
    </w:tblStylePr>
    <w:tblStylePr w:type="firstRow">
      <w:rPr>
        <w:b w:val="1"/>
      </w:rPr>
      <w:tcPr>
        <w:tcBorders>
          <w:bottom w:color="9cc3e5" w:space="0" w:sz="12" w:val="single"/>
        </w:tcBorders>
      </w:tcPr>
    </w:tblStylePr>
    <w:tblStylePr w:type="lastCol">
      <w:rPr>
        <w:b w:val="1"/>
      </w:rPr>
    </w:tblStylePr>
    <w:tblStylePr w:type="lastRow">
      <w:rPr>
        <w:b w:val="1"/>
      </w:rPr>
      <w:tcPr>
        <w:tcBorders>
          <w:top w:color="9cc3e5" w:space="0" w:sz="4" w:val="single"/>
        </w:tcBorders>
      </w:tcPr>
    </w:tblStylePr>
  </w:style>
  <w:style w:type="table" w:styleId="Table4">
    <w:basedOn w:val="TableNormal"/>
    <w:pPr>
      <w:spacing w:after="0" w:line="240" w:lineRule="auto"/>
    </w:pPr>
    <w:rPr>
      <w:color w:val="000000"/>
    </w:rPr>
    <w:tblPr>
      <w:tblStyleRowBandSize w:val="1"/>
      <w:tblStyleColBandSize w:val="1"/>
      <w:tblCellMar>
        <w:top w:w="0.0" w:type="dxa"/>
        <w:left w:w="108.0" w:type="dxa"/>
        <w:bottom w:w="0.0" w:type="dxa"/>
        <w:right w:w="108.0" w:type="dxa"/>
      </w:tblCellMar>
    </w:tblPr>
    <w:tblStylePr w:type="band1Horz">
      <w:tcPr>
        <w:shd w:fill="cccccc" w:val="clear"/>
      </w:tcPr>
    </w:tblStylePr>
    <w:tblStylePr w:type="band1Vert">
      <w:tcPr>
        <w:shd w:fill="cccccc" w:val="clear"/>
      </w:tcPr>
    </w:tblStylePr>
    <w:tblStylePr w:type="firstCol">
      <w:rPr>
        <w:b w:val="1"/>
      </w:rPr>
    </w:tblStylePr>
    <w:tblStylePr w:type="firstRow">
      <w:rPr>
        <w:b w:val="1"/>
      </w:rPr>
      <w:tcPr>
        <w:tcBorders>
          <w:bottom w:color="666666" w:space="0" w:sz="12" w:val="single"/>
        </w:tcBorders>
      </w:tcPr>
    </w:tblStylePr>
    <w:tblStylePr w:type="lastCol">
      <w:rPr>
        <w:b w:val="1"/>
      </w:rPr>
    </w:tblStylePr>
    <w:tblStylePr w:type="lastRow">
      <w:rPr>
        <w:b w:val="1"/>
      </w:rPr>
      <w:tcPr>
        <w:tcBorders>
          <w:top w:color="666666" w:space="0" w:sz="4" w:val="single"/>
        </w:tcBorders>
      </w:tcPr>
    </w:tblStylePr>
  </w:style>
  <w:style w:type="table" w:styleId="Table5">
    <w:basedOn w:val="TableNormal"/>
    <w:pPr>
      <w:spacing w:after="0" w:line="240" w:lineRule="auto"/>
    </w:pPr>
    <w:rPr>
      <w:color w:val="000000"/>
    </w:r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rPr>
      <w:color w:val="000000"/>
    </w:rPr>
    <w:tblPr>
      <w:tblStyleRowBandSize w:val="1"/>
      <w:tblStyleColBandSize w:val="1"/>
      <w:tblCellMar>
        <w:top w:w="0.0" w:type="dxa"/>
        <w:left w:w="108.0" w:type="dxa"/>
        <w:bottom w:w="0.0" w:type="dxa"/>
        <w:right w:w="108.0" w:type="dxa"/>
      </w:tblCellMar>
    </w:tblPr>
    <w:tblStylePr w:type="band1Horz">
      <w:tcPr>
        <w:shd w:fill="f2f2f2" w:val="clear"/>
      </w:tcPr>
    </w:tblStylePr>
    <w:tblStylePr w:type="band1Vert">
      <w:tcPr>
        <w:shd w:fill="f2f2f2" w:val="clear"/>
      </w:tcPr>
    </w:tblStylePr>
    <w:tblStylePr w:type="firstCol">
      <w:rPr>
        <w:b w:val="1"/>
      </w:rPr>
    </w:tblStylePr>
    <w:tblStylePr w:type="firstRow">
      <w:rPr>
        <w:b w:val="1"/>
      </w:rPr>
    </w:tblStylePr>
    <w:tblStylePr w:type="lastCol">
      <w:rPr>
        <w:b w:val="1"/>
      </w:rPr>
    </w:tblStylePr>
    <w:tblStylePr w:type="lastRow">
      <w:rPr>
        <w:b w:val="1"/>
      </w:rPr>
      <w:tcPr>
        <w:tcBorders>
          <w:top w:color="bfbfbf" w:space="0" w:sz="4" w:val="single"/>
        </w:tcBorders>
      </w:tcPr>
    </w:tblStyle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rPr>
      <w:color w:val="000000"/>
    </w:r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rPr>
      <w:color w:val="000000"/>
    </w:r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rPr>
      <w:color w:val="000000"/>
    </w:rPr>
    <w:tblPr>
      <w:tblStyleRowBandSize w:val="1"/>
      <w:tblStyleColBandSize w:val="1"/>
      <w:tblCellMar>
        <w:top w:w="0.0" w:type="dxa"/>
        <w:left w:w="108.0" w:type="dxa"/>
        <w:bottom w:w="0.0" w:type="dxa"/>
        <w:right w:w="108.0" w:type="dxa"/>
      </w:tblCellMar>
    </w:tblPr>
    <w:tblStylePr w:type="band1Horz">
      <w:tcPr>
        <w:shd w:fill="deebf6" w:val="clear"/>
      </w:tcPr>
    </w:tblStylePr>
    <w:tblStylePr w:type="band1Vert">
      <w:tcPr>
        <w:shd w:fill="deebf6" w:val="clear"/>
      </w:tcPr>
    </w:tblStylePr>
    <w:tblStylePr w:type="firstCol">
      <w:rPr>
        <w:b w:val="1"/>
      </w:rPr>
    </w:tblStylePr>
    <w:tblStylePr w:type="firstRow">
      <w:rPr>
        <w:b w:val="1"/>
      </w:rPr>
      <w:tcPr>
        <w:tcBorders>
          <w:bottom w:color="9cc3e5" w:space="0" w:sz="12" w:val="single"/>
        </w:tcBorders>
      </w:tcPr>
    </w:tblStylePr>
    <w:tblStylePr w:type="lastCol">
      <w:rPr>
        <w:b w:val="1"/>
      </w:rPr>
    </w:tblStylePr>
    <w:tblStylePr w:type="lastRow">
      <w:rPr>
        <w:b w:val="1"/>
      </w:rPr>
      <w:tcPr>
        <w:tcBorders>
          <w:top w:color="9cc3e5" w:space="0" w:sz="4" w:val="single"/>
        </w:tcBorders>
      </w:tcPr>
    </w:tblStylePr>
  </w:style>
  <w:style w:type="table" w:styleId="Table4">
    <w:basedOn w:val="TableNormal"/>
    <w:pPr>
      <w:spacing w:after="0" w:line="240" w:lineRule="auto"/>
    </w:pPr>
    <w:rPr>
      <w:color w:val="000000"/>
    </w:rPr>
    <w:tblPr>
      <w:tblStyleRowBandSize w:val="1"/>
      <w:tblStyleColBandSize w:val="1"/>
      <w:tblCellMar>
        <w:top w:w="0.0" w:type="dxa"/>
        <w:left w:w="108.0" w:type="dxa"/>
        <w:bottom w:w="0.0" w:type="dxa"/>
        <w:right w:w="108.0" w:type="dxa"/>
      </w:tblCellMar>
    </w:tblPr>
    <w:tblStylePr w:type="band1Horz">
      <w:tcPr>
        <w:shd w:fill="cccccc" w:val="clear"/>
      </w:tcPr>
    </w:tblStylePr>
    <w:tblStylePr w:type="band1Vert">
      <w:tcPr>
        <w:shd w:fill="cccccc" w:val="clear"/>
      </w:tcPr>
    </w:tblStylePr>
    <w:tblStylePr w:type="firstCol">
      <w:rPr>
        <w:b w:val="1"/>
      </w:rPr>
    </w:tblStylePr>
    <w:tblStylePr w:type="firstRow">
      <w:rPr>
        <w:b w:val="1"/>
      </w:rPr>
      <w:tcPr>
        <w:tcBorders>
          <w:bottom w:color="666666" w:space="0" w:sz="12" w:val="single"/>
        </w:tcBorders>
      </w:tcPr>
    </w:tblStylePr>
    <w:tblStylePr w:type="lastCol">
      <w:rPr>
        <w:b w:val="1"/>
      </w:rPr>
    </w:tblStylePr>
    <w:tblStylePr w:type="lastRow">
      <w:rPr>
        <w:b w:val="1"/>
      </w:rPr>
      <w:tcPr>
        <w:tcBorders>
          <w:top w:color="666666" w:space="0" w:sz="4" w:val="single"/>
        </w:tcBorders>
      </w:tcPr>
    </w:tblStylePr>
  </w:style>
  <w:style w:type="table" w:styleId="Table5">
    <w:basedOn w:val="TableNormal"/>
    <w:pPr>
      <w:spacing w:after="0" w:line="240" w:lineRule="auto"/>
    </w:pPr>
    <w:rPr>
      <w:color w:val="000000"/>
    </w:r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rPr>
      <w:color w:val="000000"/>
    </w:rPr>
    <w:tblPr>
      <w:tblStyleRowBandSize w:val="1"/>
      <w:tblStyleColBandSize w:val="1"/>
      <w:tblCellMar>
        <w:top w:w="0.0" w:type="dxa"/>
        <w:left w:w="108.0" w:type="dxa"/>
        <w:bottom w:w="0.0" w:type="dxa"/>
        <w:right w:w="108.0" w:type="dxa"/>
      </w:tblCellMar>
    </w:tblPr>
    <w:tblStylePr w:type="band1Horz">
      <w:tcPr>
        <w:shd w:fill="f2f2f2" w:val="clear"/>
      </w:tcPr>
    </w:tblStylePr>
    <w:tblStylePr w:type="band1Vert">
      <w:tcPr>
        <w:shd w:fill="f2f2f2" w:val="clear"/>
      </w:tcPr>
    </w:tblStylePr>
    <w:tblStylePr w:type="firstCol">
      <w:rPr>
        <w:b w:val="1"/>
      </w:rPr>
    </w:tblStylePr>
    <w:tblStylePr w:type="firstRow">
      <w:rPr>
        <w:b w:val="1"/>
      </w:rPr>
    </w:tblStylePr>
    <w:tblStylePr w:type="lastCol">
      <w:rPr>
        <w:b w:val="1"/>
      </w:rPr>
    </w:tblStylePr>
    <w:tblStylePr w:type="lastRow">
      <w:rPr>
        <w:b w:val="1"/>
      </w:rPr>
      <w:tcPr>
        <w:tcBorders>
          <w:top w:color="bfbfbf" w:space="0" w:sz="4" w:val="single"/>
        </w:tcBorders>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4.pn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ArialNarrow-regular.ttf"/><Relationship Id="rId2" Type="http://schemas.openxmlformats.org/officeDocument/2006/relationships/font" Target="fonts/ArialNarrow-bold.ttf"/><Relationship Id="rId3" Type="http://schemas.openxmlformats.org/officeDocument/2006/relationships/font" Target="fonts/ArialNarrow-italic.ttf"/><Relationship Id="rId4" Type="http://schemas.openxmlformats.org/officeDocument/2006/relationships/font" Target="fonts/ArialNarrow-boldItalic.ttf"/><Relationship Id="rId5" Type="http://schemas.openxmlformats.org/officeDocument/2006/relationships/font" Target="fonts/NotoSans-regular.ttf"/><Relationship Id="rId6" Type="http://schemas.openxmlformats.org/officeDocument/2006/relationships/font" Target="fonts/NotoSans-bold.ttf"/><Relationship Id="rId7" Type="http://schemas.openxmlformats.org/officeDocument/2006/relationships/font" Target="fonts/NotoSans-italic.ttf"/><Relationship Id="rId8" Type="http://schemas.openxmlformats.org/officeDocument/2006/relationships/font" Target="fonts/NotoSans-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ATiBGWN+W0qGxyUoHMjT/OSqpHg==">AMUW2mUx5C9Ot1scprN6NwvcovkvyA6CkkYqVUBUjLXpLpG4Po1JGGGd259jutPAHgN7+y1C4P01L7M+DyCh5XJhB+9a6fWsKK/KISjSLNNl4IGuUI9tUDoWSiaMU4ju7sAM9bbxa+ZU4h4vqc/WNOL95t5biYdF1D3U7AztV+uZtCp3ikrDSD5revQADs0AH+fENFJbNN2Iyt8k7RtLxt3ZH6H9axki/NJD3aTeLwSsWEcPNdalFhmBiA5hK4jhKzinKn0iUSTtF6e129p6myeUtjiT1H/ZQA2QT+fCv2rywOC4FMO8VApjy7bLc9vZFzwqzwBq6jgsQ61SZ2w3dQjujFAUmQFoum1+ewphO3qiy3zkepDsJdtHh66Ezr+YZcvcK5rhKJokNUmd6oNe8AM4VAdCRzTge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2022-10-18T06:40:00Z</dcterms:created>
  <dc:creator>Anaba Sunday</dc:creator>
</cp:coreProperties>
</file>